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7A" w:rsidRPr="00A06A7A" w:rsidRDefault="00A06A7A" w:rsidP="00A06A7A">
      <w:pPr>
        <w:widowControl/>
        <w:suppressAutoHyphens/>
        <w:autoSpaceDE/>
        <w:autoSpaceDN/>
        <w:spacing w:line="360" w:lineRule="auto"/>
        <w:jc w:val="center"/>
        <w:outlineLvl w:val="1"/>
        <w:rPr>
          <w:bCs/>
          <w:sz w:val="28"/>
          <w:szCs w:val="28"/>
          <w:lang w:val="ru-RU" w:eastAsia="ru-RU"/>
        </w:rPr>
      </w:pPr>
      <w:r w:rsidRPr="00A06A7A">
        <w:rPr>
          <w:bCs/>
          <w:sz w:val="28"/>
          <w:szCs w:val="28"/>
          <w:lang w:val="ru-RU" w:eastAsia="ru-RU"/>
        </w:rPr>
        <w:t>Частное учреждение образовательная организация высшего образования</w:t>
      </w:r>
    </w:p>
    <w:p w:rsidR="00A06A7A" w:rsidRPr="00A06A7A" w:rsidRDefault="00A06A7A" w:rsidP="00A06A7A">
      <w:pPr>
        <w:widowControl/>
        <w:suppressAutoHyphens/>
        <w:autoSpaceDE/>
        <w:autoSpaceDN/>
        <w:spacing w:line="360" w:lineRule="auto"/>
        <w:jc w:val="center"/>
        <w:outlineLvl w:val="1"/>
        <w:rPr>
          <w:bCs/>
          <w:sz w:val="28"/>
          <w:szCs w:val="28"/>
          <w:lang w:val="ru-RU" w:eastAsia="ru-RU"/>
        </w:rPr>
      </w:pPr>
      <w:r w:rsidRPr="00A06A7A">
        <w:rPr>
          <w:bCs/>
          <w:sz w:val="28"/>
          <w:szCs w:val="28"/>
          <w:lang w:val="ru-RU" w:eastAsia="ru-RU"/>
        </w:rPr>
        <w:t>«Омская гуманитарная академия»</w:t>
      </w:r>
    </w:p>
    <w:p w:rsidR="00A06A7A" w:rsidRPr="00A06A7A" w:rsidRDefault="00A06A7A" w:rsidP="00A06A7A">
      <w:pPr>
        <w:widowControl/>
        <w:suppressAutoHyphens/>
        <w:autoSpaceDE/>
        <w:autoSpaceDN/>
        <w:spacing w:line="360" w:lineRule="auto"/>
        <w:jc w:val="center"/>
        <w:outlineLvl w:val="1"/>
        <w:rPr>
          <w:bCs/>
          <w:sz w:val="28"/>
          <w:szCs w:val="28"/>
          <w:lang w:val="ru-RU" w:eastAsia="ru-RU"/>
        </w:rPr>
      </w:pPr>
      <w:r w:rsidRPr="00A06A7A">
        <w:rPr>
          <w:bCs/>
          <w:sz w:val="28"/>
          <w:szCs w:val="28"/>
          <w:lang w:val="ru-RU" w:eastAsia="ru-RU"/>
        </w:rPr>
        <w:t>(ЧУОО ВО «</w:t>
      </w:r>
      <w:proofErr w:type="spellStart"/>
      <w:r w:rsidRPr="00A06A7A">
        <w:rPr>
          <w:bCs/>
          <w:sz w:val="28"/>
          <w:szCs w:val="28"/>
          <w:lang w:val="ru-RU" w:eastAsia="ru-RU"/>
        </w:rPr>
        <w:t>ОмГА</w:t>
      </w:r>
      <w:proofErr w:type="spellEnd"/>
      <w:r w:rsidRPr="00A06A7A">
        <w:rPr>
          <w:bCs/>
          <w:sz w:val="28"/>
          <w:szCs w:val="28"/>
          <w:lang w:val="ru-RU" w:eastAsia="ru-RU"/>
        </w:rPr>
        <w:t>»)</w:t>
      </w:r>
    </w:p>
    <w:p w:rsidR="00A06A7A" w:rsidRPr="00A06A7A" w:rsidRDefault="00A06A7A" w:rsidP="00A06A7A">
      <w:pPr>
        <w:suppressAutoHyphens/>
        <w:jc w:val="both"/>
        <w:rPr>
          <w:sz w:val="28"/>
          <w:szCs w:val="28"/>
          <w:lang w:val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2200B2" w:rsidRPr="002200B2" w:rsidTr="003E5D6C">
        <w:trPr>
          <w:trHeight w:val="2252"/>
        </w:trPr>
        <w:tc>
          <w:tcPr>
            <w:tcW w:w="5268" w:type="dxa"/>
          </w:tcPr>
          <w:p w:rsidR="002200B2" w:rsidRPr="002200B2" w:rsidRDefault="002200B2" w:rsidP="002200B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200B2">
              <w:rPr>
                <w:sz w:val="28"/>
                <w:szCs w:val="28"/>
                <w:lang w:val="ru-RU"/>
              </w:rPr>
              <w:t>Одобрено:</w:t>
            </w:r>
          </w:p>
          <w:p w:rsidR="002200B2" w:rsidRPr="002200B2" w:rsidRDefault="002200B2" w:rsidP="002200B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200B2">
              <w:rPr>
                <w:sz w:val="28"/>
                <w:szCs w:val="28"/>
                <w:lang w:val="ru-RU"/>
              </w:rPr>
              <w:t>на Общем собрании работников и</w:t>
            </w:r>
          </w:p>
          <w:p w:rsidR="002200B2" w:rsidRPr="002200B2" w:rsidRDefault="002200B2" w:rsidP="002200B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200B2">
              <w:rPr>
                <w:sz w:val="28"/>
                <w:szCs w:val="28"/>
                <w:lang w:val="ru-RU"/>
              </w:rPr>
              <w:t xml:space="preserve"> обучающихся ЧУОО ВО «</w:t>
            </w:r>
            <w:proofErr w:type="spellStart"/>
            <w:r w:rsidRPr="002200B2">
              <w:rPr>
                <w:sz w:val="28"/>
                <w:szCs w:val="28"/>
                <w:lang w:val="ru-RU"/>
              </w:rPr>
              <w:t>ОмГА</w:t>
            </w:r>
            <w:proofErr w:type="spellEnd"/>
            <w:r w:rsidRPr="002200B2">
              <w:rPr>
                <w:sz w:val="28"/>
                <w:szCs w:val="28"/>
                <w:lang w:val="ru-RU"/>
              </w:rPr>
              <w:t>»</w:t>
            </w:r>
          </w:p>
          <w:p w:rsidR="002200B2" w:rsidRPr="002200B2" w:rsidRDefault="002200B2" w:rsidP="002200B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200B2">
              <w:rPr>
                <w:sz w:val="28"/>
                <w:szCs w:val="28"/>
                <w:lang w:val="ru-RU"/>
              </w:rPr>
              <w:t xml:space="preserve">Протокол </w:t>
            </w:r>
            <w:proofErr w:type="gramStart"/>
            <w:r w:rsidRPr="002200B2">
              <w:rPr>
                <w:sz w:val="28"/>
                <w:szCs w:val="28"/>
                <w:lang w:val="ru-RU"/>
              </w:rPr>
              <w:t>№</w:t>
            </w:r>
            <w:r w:rsidRPr="00567DBF">
              <w:rPr>
                <w:sz w:val="28"/>
                <w:szCs w:val="28"/>
              </w:rPr>
              <w:t> </w:t>
            </w:r>
            <w:r w:rsidRPr="002200B2">
              <w:rPr>
                <w:sz w:val="28"/>
                <w:szCs w:val="28"/>
                <w:lang w:val="ru-RU"/>
              </w:rPr>
              <w:t xml:space="preserve"> 2</w:t>
            </w:r>
            <w:proofErr w:type="gramEnd"/>
          </w:p>
          <w:p w:rsidR="002200B2" w:rsidRPr="003C505A" w:rsidRDefault="002200B2" w:rsidP="002200B2">
            <w:pPr>
              <w:spacing w:line="360" w:lineRule="auto"/>
              <w:contextualSpacing/>
              <w:jc w:val="center"/>
              <w:rPr>
                <w:sz w:val="28"/>
              </w:rPr>
            </w:pPr>
            <w:proofErr w:type="spellStart"/>
            <w:r w:rsidRPr="00567DBF">
              <w:rPr>
                <w:sz w:val="28"/>
                <w:szCs w:val="28"/>
              </w:rPr>
              <w:t>от</w:t>
            </w:r>
            <w:proofErr w:type="spellEnd"/>
            <w:r w:rsidRPr="00567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</w:tcPr>
          <w:p w:rsidR="002200B2" w:rsidRPr="002200B2" w:rsidRDefault="002200B2" w:rsidP="002200B2">
            <w:pPr>
              <w:contextualSpacing/>
              <w:jc w:val="center"/>
              <w:rPr>
                <w:sz w:val="28"/>
                <w:lang w:val="ru-RU"/>
              </w:rPr>
            </w:pPr>
            <w:r w:rsidRPr="002200B2">
              <w:rPr>
                <w:sz w:val="28"/>
                <w:lang w:val="ru-RU"/>
              </w:rPr>
              <w:t>Одобрено:</w:t>
            </w:r>
          </w:p>
          <w:p w:rsidR="002200B2" w:rsidRPr="002200B2" w:rsidRDefault="002200B2" w:rsidP="002200B2">
            <w:pPr>
              <w:contextualSpacing/>
              <w:jc w:val="center"/>
              <w:rPr>
                <w:sz w:val="28"/>
                <w:lang w:val="ru-RU"/>
              </w:rPr>
            </w:pPr>
            <w:r w:rsidRPr="002200B2">
              <w:rPr>
                <w:sz w:val="28"/>
                <w:lang w:val="ru-RU"/>
              </w:rPr>
              <w:t xml:space="preserve">Решением Ученого совета </w:t>
            </w:r>
          </w:p>
          <w:p w:rsidR="002200B2" w:rsidRPr="002200B2" w:rsidRDefault="002200B2" w:rsidP="002200B2">
            <w:pPr>
              <w:contextualSpacing/>
              <w:jc w:val="center"/>
              <w:rPr>
                <w:sz w:val="28"/>
                <w:lang w:val="ru-RU"/>
              </w:rPr>
            </w:pPr>
            <w:r w:rsidRPr="002200B2">
              <w:rPr>
                <w:sz w:val="28"/>
                <w:lang w:val="ru-RU"/>
              </w:rPr>
              <w:t>ЧУОО ВО «</w:t>
            </w:r>
            <w:proofErr w:type="spellStart"/>
            <w:r w:rsidRPr="002200B2">
              <w:rPr>
                <w:sz w:val="28"/>
                <w:lang w:val="ru-RU"/>
              </w:rPr>
              <w:t>ОмГА</w:t>
            </w:r>
            <w:proofErr w:type="spellEnd"/>
            <w:r w:rsidRPr="002200B2">
              <w:rPr>
                <w:sz w:val="28"/>
                <w:lang w:val="ru-RU"/>
              </w:rPr>
              <w:t>»</w:t>
            </w:r>
          </w:p>
          <w:p w:rsidR="002200B2" w:rsidRPr="002200B2" w:rsidRDefault="002200B2" w:rsidP="002200B2">
            <w:pPr>
              <w:contextualSpacing/>
              <w:jc w:val="center"/>
              <w:rPr>
                <w:sz w:val="28"/>
                <w:lang w:val="ru-RU"/>
              </w:rPr>
            </w:pPr>
            <w:r w:rsidRPr="002200B2">
              <w:rPr>
                <w:sz w:val="28"/>
                <w:lang w:val="ru-RU"/>
              </w:rPr>
              <w:t>протокол № 5 от 29.12.2023 г.</w:t>
            </w:r>
          </w:p>
          <w:p w:rsidR="002200B2" w:rsidRPr="002200B2" w:rsidRDefault="002200B2" w:rsidP="002200B2">
            <w:pPr>
              <w:contextualSpacing/>
              <w:jc w:val="center"/>
              <w:rPr>
                <w:sz w:val="28"/>
                <w:lang w:val="ru-RU"/>
              </w:rPr>
            </w:pPr>
            <w:r w:rsidRPr="002200B2">
              <w:rPr>
                <w:sz w:val="28"/>
                <w:lang w:val="ru-RU"/>
              </w:rPr>
              <w:t>Утверждаю:</w:t>
            </w:r>
          </w:p>
          <w:p w:rsidR="002200B2" w:rsidRPr="002200B2" w:rsidRDefault="002200B2" w:rsidP="002200B2">
            <w:pPr>
              <w:contextualSpacing/>
              <w:jc w:val="center"/>
              <w:rPr>
                <w:sz w:val="28"/>
                <w:lang w:val="ru-RU"/>
              </w:rPr>
            </w:pPr>
            <w:r w:rsidRPr="002200B2">
              <w:rPr>
                <w:sz w:val="28"/>
                <w:lang w:val="ru-RU"/>
              </w:rPr>
              <w:t>Председатель Ученого совета</w:t>
            </w:r>
          </w:p>
          <w:p w:rsidR="002200B2" w:rsidRPr="002200B2" w:rsidRDefault="002200B2" w:rsidP="002200B2">
            <w:pPr>
              <w:contextualSpacing/>
              <w:jc w:val="center"/>
              <w:rPr>
                <w:sz w:val="28"/>
                <w:lang w:val="ru-RU"/>
              </w:rPr>
            </w:pPr>
            <w:r w:rsidRPr="002200B2">
              <w:rPr>
                <w:sz w:val="28"/>
                <w:lang w:val="ru-RU"/>
              </w:rPr>
              <w:t>_____________ А.Э. Еремеев</w:t>
            </w:r>
          </w:p>
          <w:p w:rsidR="002200B2" w:rsidRPr="002200B2" w:rsidRDefault="002200B2" w:rsidP="002200B2">
            <w:pPr>
              <w:spacing w:line="360" w:lineRule="auto"/>
              <w:contextualSpacing/>
              <w:jc w:val="center"/>
              <w:rPr>
                <w:sz w:val="28"/>
                <w:lang w:val="ru-RU"/>
              </w:rPr>
            </w:pPr>
            <w:r w:rsidRPr="002200B2">
              <w:rPr>
                <w:sz w:val="28"/>
                <w:lang w:val="ru-RU"/>
              </w:rPr>
              <w:t>Приказ № 138 от 29.12.2023 г.</w:t>
            </w:r>
          </w:p>
        </w:tc>
      </w:tr>
    </w:tbl>
    <w:p w:rsidR="00373360" w:rsidRPr="002D183F" w:rsidRDefault="00373360" w:rsidP="00A06A7A">
      <w:pPr>
        <w:pStyle w:val="a3"/>
        <w:ind w:left="0"/>
        <w:jc w:val="center"/>
        <w:rPr>
          <w:color w:val="000000" w:themeColor="text1"/>
          <w:sz w:val="20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20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20"/>
          <w:lang w:val="ru-RU"/>
        </w:rPr>
      </w:pPr>
    </w:p>
    <w:p w:rsidR="00373360" w:rsidRDefault="00373360">
      <w:pPr>
        <w:pStyle w:val="a3"/>
        <w:spacing w:before="6"/>
        <w:ind w:left="0"/>
        <w:rPr>
          <w:color w:val="000000" w:themeColor="text1"/>
          <w:lang w:val="ru-RU"/>
        </w:rPr>
      </w:pPr>
    </w:p>
    <w:p w:rsidR="00A06A7A" w:rsidRPr="002D183F" w:rsidRDefault="00A06A7A">
      <w:pPr>
        <w:pStyle w:val="a3"/>
        <w:spacing w:before="6"/>
        <w:ind w:left="0"/>
        <w:rPr>
          <w:color w:val="000000" w:themeColor="text1"/>
          <w:lang w:val="ru-RU"/>
        </w:rPr>
      </w:pPr>
    </w:p>
    <w:p w:rsidR="00373360" w:rsidRPr="00A06A7A" w:rsidRDefault="002D183F" w:rsidP="00A06A7A">
      <w:pPr>
        <w:spacing w:before="100"/>
        <w:ind w:right="246"/>
        <w:jc w:val="center"/>
        <w:rPr>
          <w:color w:val="000000" w:themeColor="text1"/>
          <w:sz w:val="28"/>
          <w:szCs w:val="28"/>
          <w:lang w:val="ru-RU"/>
        </w:rPr>
      </w:pPr>
      <w:r w:rsidRPr="00A06A7A">
        <w:rPr>
          <w:color w:val="000000" w:themeColor="text1"/>
          <w:w w:val="105"/>
          <w:sz w:val="28"/>
          <w:szCs w:val="28"/>
          <w:lang w:val="ru-RU"/>
        </w:rPr>
        <w:t>ПОЛОЖЕНИЕ</w:t>
      </w:r>
    </w:p>
    <w:p w:rsidR="00373360" w:rsidRPr="00A06A7A" w:rsidRDefault="00A06A7A" w:rsidP="00A06A7A">
      <w:pPr>
        <w:pStyle w:val="a4"/>
        <w:tabs>
          <w:tab w:val="left" w:pos="814"/>
        </w:tabs>
        <w:spacing w:before="215" w:line="249" w:lineRule="auto"/>
        <w:ind w:left="0" w:right="419" w:firstLine="0"/>
        <w:jc w:val="center"/>
        <w:rPr>
          <w:color w:val="000000" w:themeColor="text1"/>
          <w:sz w:val="28"/>
          <w:szCs w:val="28"/>
          <w:lang w:val="ru-RU"/>
        </w:rPr>
      </w:pPr>
      <w:r w:rsidRPr="00A06A7A">
        <w:rPr>
          <w:color w:val="000000" w:themeColor="text1"/>
          <w:sz w:val="28"/>
          <w:szCs w:val="28"/>
          <w:lang w:val="ru-RU"/>
        </w:rPr>
        <w:t xml:space="preserve">о </w:t>
      </w:r>
      <w:r w:rsidR="002D183F" w:rsidRPr="00A06A7A">
        <w:rPr>
          <w:color w:val="000000" w:themeColor="text1"/>
          <w:sz w:val="28"/>
          <w:szCs w:val="28"/>
          <w:lang w:val="ru-RU"/>
        </w:rPr>
        <w:t>требованиях к содержанию и структуре дополнительных профессиональных</w:t>
      </w:r>
      <w:r w:rsidR="002D183F" w:rsidRPr="00A06A7A">
        <w:rPr>
          <w:color w:val="000000" w:themeColor="text1"/>
          <w:spacing w:val="6"/>
          <w:sz w:val="28"/>
          <w:szCs w:val="28"/>
          <w:lang w:val="ru-RU"/>
        </w:rPr>
        <w:t xml:space="preserve"> </w:t>
      </w:r>
      <w:r w:rsidR="002D183F" w:rsidRPr="00A06A7A">
        <w:rPr>
          <w:color w:val="000000" w:themeColor="text1"/>
          <w:sz w:val="28"/>
          <w:szCs w:val="28"/>
          <w:lang w:val="ru-RU"/>
        </w:rPr>
        <w:t>программ</w:t>
      </w: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ind w:left="0"/>
        <w:rPr>
          <w:color w:val="000000" w:themeColor="text1"/>
          <w:sz w:val="34"/>
          <w:lang w:val="ru-RU"/>
        </w:rPr>
      </w:pPr>
    </w:p>
    <w:p w:rsidR="00373360" w:rsidRPr="002D183F" w:rsidRDefault="00373360">
      <w:pPr>
        <w:pStyle w:val="a3"/>
        <w:spacing w:before="8"/>
        <w:ind w:left="0"/>
        <w:rPr>
          <w:color w:val="000000" w:themeColor="text1"/>
          <w:sz w:val="32"/>
          <w:lang w:val="ru-RU"/>
        </w:rPr>
      </w:pPr>
    </w:p>
    <w:p w:rsidR="00373360" w:rsidRPr="002D183F" w:rsidRDefault="002D183F" w:rsidP="00A06A7A">
      <w:pPr>
        <w:spacing w:before="1"/>
        <w:ind w:right="200"/>
        <w:jc w:val="center"/>
        <w:rPr>
          <w:color w:val="000000" w:themeColor="text1"/>
          <w:sz w:val="27"/>
          <w:lang w:val="ru-RU"/>
        </w:rPr>
      </w:pPr>
      <w:r w:rsidRPr="002D183F">
        <w:rPr>
          <w:color w:val="000000" w:themeColor="text1"/>
          <w:sz w:val="27"/>
          <w:lang w:val="ru-RU"/>
        </w:rPr>
        <w:t>Омск, 20</w:t>
      </w:r>
      <w:r w:rsidR="00A06A7A">
        <w:rPr>
          <w:color w:val="000000" w:themeColor="text1"/>
          <w:sz w:val="27"/>
          <w:lang w:val="ru-RU"/>
        </w:rPr>
        <w:t>2</w:t>
      </w:r>
      <w:r w:rsidR="002200B2">
        <w:rPr>
          <w:color w:val="000000" w:themeColor="text1"/>
          <w:sz w:val="27"/>
          <w:lang w:val="ru-RU"/>
        </w:rPr>
        <w:t>3</w:t>
      </w:r>
      <w:bookmarkStart w:id="0" w:name="_GoBack"/>
      <w:bookmarkEnd w:id="0"/>
    </w:p>
    <w:p w:rsidR="00373360" w:rsidRPr="002D183F" w:rsidRDefault="00373360">
      <w:pPr>
        <w:jc w:val="center"/>
        <w:rPr>
          <w:color w:val="000000" w:themeColor="text1"/>
          <w:sz w:val="27"/>
          <w:lang w:val="ru-RU"/>
        </w:rPr>
        <w:sectPr w:rsidR="00373360" w:rsidRPr="002D183F" w:rsidSect="00A06A7A">
          <w:headerReference w:type="first" r:id="rId7"/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A06A7A" w:rsidRDefault="00E55158" w:rsidP="00E55158">
      <w:pPr>
        <w:pStyle w:val="a3"/>
        <w:tabs>
          <w:tab w:val="left" w:pos="993"/>
        </w:tabs>
        <w:spacing w:before="89" w:line="273" w:lineRule="auto"/>
        <w:ind w:left="0" w:right="159"/>
        <w:jc w:val="center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lastRenderedPageBreak/>
        <w:t>1. </w:t>
      </w:r>
      <w:r w:rsidR="00A06A7A" w:rsidRPr="00A06A7A">
        <w:rPr>
          <w:b/>
          <w:color w:val="000000" w:themeColor="text1"/>
          <w:lang w:val="ru-RU"/>
        </w:rPr>
        <w:t>Общие</w:t>
      </w:r>
      <w:r w:rsidR="00A06A7A" w:rsidRPr="00A06A7A">
        <w:rPr>
          <w:b/>
          <w:color w:val="000000" w:themeColor="text1"/>
          <w:spacing w:val="-2"/>
          <w:lang w:val="ru-RU"/>
        </w:rPr>
        <w:t xml:space="preserve"> </w:t>
      </w:r>
      <w:r w:rsidR="00A06A7A" w:rsidRPr="00A06A7A">
        <w:rPr>
          <w:b/>
          <w:color w:val="000000" w:themeColor="text1"/>
          <w:lang w:val="ru-RU"/>
        </w:rPr>
        <w:t>положения</w:t>
      </w:r>
    </w:p>
    <w:p w:rsidR="00373360" w:rsidRPr="002D183F" w:rsidRDefault="00E55158" w:rsidP="00375715">
      <w:pPr>
        <w:pStyle w:val="a3"/>
        <w:tabs>
          <w:tab w:val="left" w:pos="993"/>
        </w:tabs>
        <w:spacing w:before="89" w:line="273" w:lineRule="auto"/>
        <w:ind w:left="0" w:right="-8" w:firstLine="852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1.1. </w:t>
      </w:r>
      <w:r w:rsidR="002D183F" w:rsidRPr="002D183F">
        <w:rPr>
          <w:color w:val="000000" w:themeColor="text1"/>
          <w:lang w:val="ru-RU"/>
        </w:rPr>
        <w:t>Настоящее Положение о требованиях к содержанию и структуре дополнительных профессиональных программ в частном учреждении образовательной организации высшего образования «Омская гуманитарная академия» (далее – Академия) разработано в соответствии с:</w:t>
      </w:r>
    </w:p>
    <w:p w:rsidR="00373360" w:rsidRPr="002D183F" w:rsidRDefault="002D183F" w:rsidP="00375715">
      <w:pPr>
        <w:pStyle w:val="a4"/>
        <w:numPr>
          <w:ilvl w:val="1"/>
          <w:numId w:val="6"/>
        </w:numPr>
        <w:tabs>
          <w:tab w:val="left" w:pos="993"/>
          <w:tab w:val="left" w:pos="1254"/>
        </w:tabs>
        <w:spacing w:before="15" w:line="264" w:lineRule="auto"/>
        <w:ind w:left="0" w:right="-8" w:firstLine="852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Федеральным законом от 29 декабря 2012г №273 «Об образовании в Российской</w:t>
      </w:r>
      <w:r w:rsidRPr="002D183F">
        <w:rPr>
          <w:color w:val="000000" w:themeColor="text1"/>
          <w:spacing w:val="-1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Федерации»;</w:t>
      </w:r>
    </w:p>
    <w:p w:rsidR="00373360" w:rsidRPr="00E55158" w:rsidRDefault="00E55158" w:rsidP="00375715">
      <w:pPr>
        <w:pStyle w:val="a4"/>
        <w:numPr>
          <w:ilvl w:val="1"/>
          <w:numId w:val="6"/>
        </w:numPr>
        <w:tabs>
          <w:tab w:val="left" w:pos="993"/>
          <w:tab w:val="left" w:pos="1242"/>
        </w:tabs>
        <w:spacing w:before="41" w:line="271" w:lineRule="auto"/>
        <w:ind w:left="0" w:right="-8" w:firstLine="852"/>
        <w:rPr>
          <w:color w:val="000000" w:themeColor="text1"/>
          <w:lang w:val="ru-RU"/>
        </w:rPr>
      </w:pPr>
      <w:r>
        <w:rPr>
          <w:color w:val="000000" w:themeColor="text1"/>
          <w:sz w:val="28"/>
          <w:lang w:val="ru-RU"/>
        </w:rPr>
        <w:t>п</w:t>
      </w:r>
      <w:r w:rsidR="002D183F" w:rsidRPr="00E55158">
        <w:rPr>
          <w:color w:val="000000" w:themeColor="text1"/>
          <w:sz w:val="28"/>
          <w:lang w:val="ru-RU"/>
        </w:rPr>
        <w:t>риказом Министерства образования и науки России от 01.07.2013</w:t>
      </w:r>
      <w:r w:rsidR="002D183F" w:rsidRPr="00E55158">
        <w:rPr>
          <w:color w:val="000000" w:themeColor="text1"/>
          <w:spacing w:val="17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№</w:t>
      </w:r>
      <w:r w:rsidRPr="00E55158">
        <w:rPr>
          <w:color w:val="000000" w:themeColor="text1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499</w:t>
      </w:r>
      <w:r>
        <w:rPr>
          <w:color w:val="000000" w:themeColor="text1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szCs w:val="28"/>
          <w:lang w:val="ru-RU"/>
        </w:rPr>
        <w:t>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373360" w:rsidRPr="002D183F" w:rsidRDefault="002D183F" w:rsidP="00375715">
      <w:pPr>
        <w:pStyle w:val="a4"/>
        <w:numPr>
          <w:ilvl w:val="1"/>
          <w:numId w:val="6"/>
        </w:numPr>
        <w:tabs>
          <w:tab w:val="left" w:pos="993"/>
          <w:tab w:val="left" w:pos="1192"/>
        </w:tabs>
        <w:spacing w:before="21" w:line="266" w:lineRule="auto"/>
        <w:ind w:left="0" w:right="-8" w:firstLine="852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письмом Минобразования РФ от 30.03.2015 № АК-821/06 «Методические рекомендации по организации итоговой аттестации</w:t>
      </w:r>
      <w:r w:rsidRPr="002D183F">
        <w:rPr>
          <w:color w:val="000000" w:themeColor="text1"/>
          <w:spacing w:val="-10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слушателей»;</w:t>
      </w:r>
    </w:p>
    <w:p w:rsidR="00373360" w:rsidRPr="002D183F" w:rsidRDefault="00E55158" w:rsidP="00375715">
      <w:pPr>
        <w:pStyle w:val="a4"/>
        <w:numPr>
          <w:ilvl w:val="1"/>
          <w:numId w:val="6"/>
        </w:numPr>
        <w:tabs>
          <w:tab w:val="left" w:pos="993"/>
          <w:tab w:val="left" w:pos="1230"/>
        </w:tabs>
        <w:spacing w:before="27" w:line="264" w:lineRule="auto"/>
        <w:ind w:left="0" w:right="-8" w:firstLine="852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М</w:t>
      </w:r>
      <w:r w:rsidR="002D183F" w:rsidRPr="002D183F">
        <w:rPr>
          <w:color w:val="000000" w:themeColor="text1"/>
          <w:sz w:val="28"/>
          <w:lang w:val="ru-RU"/>
        </w:rPr>
        <w:t>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утвержденными Минобрнауки РФ 22 января 2015 г.</w:t>
      </w:r>
      <w:r w:rsidR="002D183F" w:rsidRPr="002D183F">
        <w:rPr>
          <w:color w:val="000000" w:themeColor="text1"/>
          <w:spacing w:val="-18"/>
          <w:sz w:val="28"/>
          <w:lang w:val="ru-RU"/>
        </w:rPr>
        <w:t xml:space="preserve"> </w:t>
      </w:r>
      <w:r w:rsidR="002D183F" w:rsidRPr="002D183F">
        <w:rPr>
          <w:color w:val="000000" w:themeColor="text1"/>
          <w:sz w:val="28"/>
          <w:lang w:val="ru-RU"/>
        </w:rPr>
        <w:t>№ДЛ-1/05вн;</w:t>
      </w:r>
    </w:p>
    <w:p w:rsidR="00373360" w:rsidRPr="002D183F" w:rsidRDefault="002D183F" w:rsidP="00375715">
      <w:pPr>
        <w:pStyle w:val="a4"/>
        <w:numPr>
          <w:ilvl w:val="1"/>
          <w:numId w:val="6"/>
        </w:numPr>
        <w:tabs>
          <w:tab w:val="left" w:pos="993"/>
          <w:tab w:val="left" w:pos="1300"/>
        </w:tabs>
        <w:spacing w:before="35" w:line="271" w:lineRule="auto"/>
        <w:ind w:left="0" w:right="-8" w:firstLine="852"/>
        <w:rPr>
          <w:color w:val="000000" w:themeColor="text1"/>
          <w:sz w:val="28"/>
        </w:rPr>
      </w:pPr>
      <w:r w:rsidRPr="002D183F">
        <w:rPr>
          <w:color w:val="000000" w:themeColor="text1"/>
          <w:sz w:val="28"/>
          <w:lang w:val="ru-RU"/>
        </w:rPr>
        <w:t xml:space="preserve">Рекомендациями по организации и осуществлению образовательной деятельности по дополнительным профессиональным программам (в части не противоречащей действующему законодательству). </w:t>
      </w:r>
      <w:proofErr w:type="spellStart"/>
      <w:r w:rsidRPr="002D183F">
        <w:rPr>
          <w:color w:val="000000" w:themeColor="text1"/>
          <w:sz w:val="28"/>
        </w:rPr>
        <w:t>Практическое</w:t>
      </w:r>
      <w:proofErr w:type="spellEnd"/>
      <w:r w:rsidRPr="002D183F">
        <w:rPr>
          <w:color w:val="000000" w:themeColor="text1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пособие</w:t>
      </w:r>
      <w:proofErr w:type="spellEnd"/>
      <w:r w:rsidRPr="002D183F">
        <w:rPr>
          <w:color w:val="000000" w:themeColor="text1"/>
          <w:sz w:val="28"/>
        </w:rPr>
        <w:t xml:space="preserve">. </w:t>
      </w:r>
      <w:proofErr w:type="spellStart"/>
      <w:r w:rsidRPr="002D183F">
        <w:rPr>
          <w:color w:val="000000" w:themeColor="text1"/>
          <w:sz w:val="28"/>
        </w:rPr>
        <w:t>Министерство</w:t>
      </w:r>
      <w:proofErr w:type="spellEnd"/>
      <w:r w:rsidRPr="002D183F">
        <w:rPr>
          <w:color w:val="000000" w:themeColor="text1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образования</w:t>
      </w:r>
      <w:proofErr w:type="spellEnd"/>
      <w:r w:rsidRPr="002D183F">
        <w:rPr>
          <w:color w:val="000000" w:themeColor="text1"/>
          <w:sz w:val="28"/>
        </w:rPr>
        <w:t xml:space="preserve"> и </w:t>
      </w:r>
      <w:proofErr w:type="spellStart"/>
      <w:r w:rsidRPr="002D183F">
        <w:rPr>
          <w:color w:val="000000" w:themeColor="text1"/>
          <w:sz w:val="28"/>
        </w:rPr>
        <w:t>науки</w:t>
      </w:r>
      <w:proofErr w:type="spellEnd"/>
      <w:r w:rsidRPr="002D183F">
        <w:rPr>
          <w:color w:val="000000" w:themeColor="text1"/>
          <w:sz w:val="28"/>
        </w:rPr>
        <w:t xml:space="preserve"> РФ, </w:t>
      </w:r>
      <w:proofErr w:type="spellStart"/>
      <w:r w:rsidRPr="002D183F">
        <w:rPr>
          <w:color w:val="000000" w:themeColor="text1"/>
          <w:sz w:val="28"/>
        </w:rPr>
        <w:t>издательство</w:t>
      </w:r>
      <w:proofErr w:type="spellEnd"/>
      <w:r w:rsidRPr="002D183F">
        <w:rPr>
          <w:color w:val="000000" w:themeColor="text1"/>
          <w:sz w:val="28"/>
        </w:rPr>
        <w:t xml:space="preserve"> «</w:t>
      </w:r>
      <w:proofErr w:type="spellStart"/>
      <w:r w:rsidRPr="002D183F">
        <w:rPr>
          <w:color w:val="000000" w:themeColor="text1"/>
          <w:sz w:val="28"/>
        </w:rPr>
        <w:t>Монография</w:t>
      </w:r>
      <w:proofErr w:type="spellEnd"/>
      <w:r w:rsidRPr="002D183F">
        <w:rPr>
          <w:color w:val="000000" w:themeColor="text1"/>
          <w:sz w:val="28"/>
        </w:rPr>
        <w:t>»,</w:t>
      </w:r>
      <w:r w:rsidRPr="002D183F">
        <w:rPr>
          <w:color w:val="000000" w:themeColor="text1"/>
          <w:spacing w:val="-13"/>
          <w:sz w:val="28"/>
        </w:rPr>
        <w:t xml:space="preserve"> </w:t>
      </w:r>
      <w:r w:rsidRPr="002D183F">
        <w:rPr>
          <w:color w:val="000000" w:themeColor="text1"/>
          <w:sz w:val="28"/>
        </w:rPr>
        <w:t>2014г</w:t>
      </w:r>
    </w:p>
    <w:p w:rsidR="00373360" w:rsidRPr="002D183F" w:rsidRDefault="002D183F" w:rsidP="00375715">
      <w:pPr>
        <w:pStyle w:val="a4"/>
        <w:numPr>
          <w:ilvl w:val="1"/>
          <w:numId w:val="6"/>
        </w:numPr>
        <w:tabs>
          <w:tab w:val="left" w:pos="993"/>
          <w:tab w:val="left" w:pos="1194"/>
        </w:tabs>
        <w:spacing w:before="11"/>
        <w:ind w:left="0" w:right="-8" w:firstLine="852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Уставом и иными локальными нормативными актами</w:t>
      </w:r>
      <w:r w:rsidRPr="002D183F">
        <w:rPr>
          <w:color w:val="000000" w:themeColor="text1"/>
          <w:spacing w:val="-6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Академии.</w:t>
      </w:r>
    </w:p>
    <w:p w:rsidR="00373360" w:rsidRPr="002D183F" w:rsidRDefault="00373360" w:rsidP="00E55158">
      <w:pPr>
        <w:pStyle w:val="a3"/>
        <w:tabs>
          <w:tab w:val="left" w:pos="993"/>
        </w:tabs>
        <w:spacing w:before="5"/>
        <w:ind w:left="0" w:firstLine="852"/>
        <w:rPr>
          <w:color w:val="000000" w:themeColor="text1"/>
          <w:sz w:val="24"/>
          <w:lang w:val="ru-RU"/>
        </w:rPr>
      </w:pPr>
    </w:p>
    <w:p w:rsidR="00E55158" w:rsidRDefault="00A06A7A" w:rsidP="00E55158">
      <w:pPr>
        <w:pStyle w:val="11"/>
        <w:tabs>
          <w:tab w:val="left" w:pos="993"/>
          <w:tab w:val="left" w:pos="4093"/>
        </w:tabs>
        <w:ind w:left="0" w:firstLine="0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2. </w:t>
      </w:r>
      <w:r w:rsidR="00E55158">
        <w:rPr>
          <w:color w:val="000000" w:themeColor="text1"/>
          <w:lang w:val="ru-RU"/>
        </w:rPr>
        <w:t>Содержание и структура</w:t>
      </w:r>
      <w:r w:rsidR="00E55158" w:rsidRPr="00E55158">
        <w:rPr>
          <w:color w:val="000000" w:themeColor="text1"/>
          <w:lang w:val="ru-RU"/>
        </w:rPr>
        <w:t xml:space="preserve"> </w:t>
      </w:r>
    </w:p>
    <w:p w:rsidR="00373360" w:rsidRPr="00A06A7A" w:rsidRDefault="00E55158" w:rsidP="00E55158">
      <w:pPr>
        <w:pStyle w:val="11"/>
        <w:tabs>
          <w:tab w:val="left" w:pos="993"/>
          <w:tab w:val="left" w:pos="4093"/>
        </w:tabs>
        <w:ind w:left="0" w:firstLine="0"/>
        <w:jc w:val="center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дополнительного профессионального образования</w:t>
      </w:r>
    </w:p>
    <w:p w:rsidR="00E55158" w:rsidRDefault="00E55158" w:rsidP="00E55158">
      <w:pPr>
        <w:tabs>
          <w:tab w:val="left" w:pos="993"/>
          <w:tab w:val="left" w:pos="1768"/>
        </w:tabs>
        <w:spacing w:before="50" w:line="266" w:lineRule="auto"/>
        <w:ind w:right="159" w:firstLine="709"/>
        <w:rPr>
          <w:color w:val="000000" w:themeColor="text1"/>
          <w:sz w:val="28"/>
          <w:lang w:val="ru-RU"/>
        </w:rPr>
      </w:pPr>
    </w:p>
    <w:p w:rsidR="00373360" w:rsidRPr="00E55158" w:rsidRDefault="00E55158" w:rsidP="00375715">
      <w:pPr>
        <w:tabs>
          <w:tab w:val="left" w:pos="993"/>
          <w:tab w:val="left" w:pos="1768"/>
        </w:tabs>
        <w:spacing w:before="50" w:line="266" w:lineRule="auto"/>
        <w:ind w:right="-8"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2.1. </w:t>
      </w:r>
      <w:r w:rsidR="002D183F" w:rsidRPr="00E55158">
        <w:rPr>
          <w:color w:val="000000" w:themeColor="text1"/>
          <w:sz w:val="28"/>
          <w:lang w:val="ru-RU"/>
        </w:rPr>
        <w:t>Содержание дополнительного профессионального образования определяется образовательной программой, утвержденной ректором</w:t>
      </w:r>
      <w:r w:rsidR="002D183F" w:rsidRPr="00E55158">
        <w:rPr>
          <w:color w:val="000000" w:themeColor="text1"/>
          <w:spacing w:val="-16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Академии.</w:t>
      </w:r>
    </w:p>
    <w:p w:rsidR="00373360" w:rsidRPr="00E55158" w:rsidRDefault="00E55158" w:rsidP="00375715">
      <w:pPr>
        <w:tabs>
          <w:tab w:val="left" w:pos="993"/>
          <w:tab w:val="left" w:pos="1720"/>
        </w:tabs>
        <w:spacing w:before="29" w:line="271" w:lineRule="auto"/>
        <w:ind w:right="-8"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2.2. </w:t>
      </w:r>
      <w:r w:rsidR="002D183F" w:rsidRPr="00E55158">
        <w:rPr>
          <w:color w:val="000000" w:themeColor="text1"/>
          <w:sz w:val="28"/>
          <w:lang w:val="ru-RU"/>
        </w:rPr>
        <w:t>Дополнительное профессиональное образование осуществляется посредством реализации дополнительных профессиональных</w:t>
      </w:r>
      <w:r w:rsidR="00282D08">
        <w:rPr>
          <w:color w:val="000000" w:themeColor="text1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программ (программ повышения квалификации и программ профессиональной переподготовки).</w:t>
      </w:r>
    </w:p>
    <w:p w:rsidR="00373360" w:rsidRPr="00E55158" w:rsidRDefault="00282D08" w:rsidP="00375715">
      <w:pPr>
        <w:tabs>
          <w:tab w:val="left" w:pos="993"/>
          <w:tab w:val="left" w:pos="1782"/>
        </w:tabs>
        <w:spacing w:before="25" w:line="271" w:lineRule="auto"/>
        <w:ind w:right="-8"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2.3. </w:t>
      </w:r>
      <w:r w:rsidR="002D183F" w:rsidRPr="00E55158">
        <w:rPr>
          <w:color w:val="000000" w:themeColor="text1"/>
          <w:sz w:val="28"/>
          <w:lang w:val="ru-RU"/>
        </w:rPr>
        <w:t xml:space="preserve">Содержание реализуемых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при этом программы профессиональной переподготовки разрабатываются на основании установленных квалификационных </w:t>
      </w:r>
      <w:r w:rsidR="002D183F" w:rsidRPr="00E55158">
        <w:rPr>
          <w:color w:val="000000" w:themeColor="text1"/>
          <w:sz w:val="28"/>
          <w:lang w:val="ru-RU"/>
        </w:rPr>
        <w:lastRenderedPageBreak/>
        <w:t>требований, профессиональных стандартов и требований, соответствующих ФГОС среднего профессионального и (или) высшего образования к результатам освоения образовательных</w:t>
      </w:r>
      <w:r w:rsidR="002D183F" w:rsidRPr="00E55158">
        <w:rPr>
          <w:color w:val="000000" w:themeColor="text1"/>
          <w:spacing w:val="-9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программ.</w:t>
      </w:r>
    </w:p>
    <w:p w:rsidR="00373360" w:rsidRPr="00282D08" w:rsidRDefault="00282D08" w:rsidP="00375715">
      <w:pPr>
        <w:tabs>
          <w:tab w:val="left" w:pos="993"/>
          <w:tab w:val="left" w:pos="1540"/>
        </w:tabs>
        <w:spacing w:before="30"/>
        <w:ind w:right="-8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lang w:val="ru-RU"/>
        </w:rPr>
        <w:t>2.4. </w:t>
      </w:r>
      <w:r w:rsidR="002D183F" w:rsidRPr="00E55158">
        <w:rPr>
          <w:color w:val="000000" w:themeColor="text1"/>
          <w:sz w:val="28"/>
          <w:lang w:val="ru-RU"/>
        </w:rPr>
        <w:t>Содержание</w:t>
      </w:r>
      <w:r>
        <w:rPr>
          <w:color w:val="000000" w:themeColor="text1"/>
          <w:sz w:val="28"/>
          <w:lang w:val="ru-RU"/>
        </w:rPr>
        <w:t xml:space="preserve"> дополнительной </w:t>
      </w:r>
      <w:r w:rsidR="002D183F" w:rsidRPr="00E55158">
        <w:rPr>
          <w:color w:val="000000" w:themeColor="text1"/>
          <w:sz w:val="28"/>
          <w:lang w:val="ru-RU"/>
        </w:rPr>
        <w:t>профессиональной</w:t>
      </w:r>
      <w:r>
        <w:rPr>
          <w:color w:val="000000" w:themeColor="text1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программы</w:t>
      </w:r>
      <w:r>
        <w:rPr>
          <w:color w:val="000000" w:themeColor="text1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и (или)</w:t>
      </w:r>
      <w:r>
        <w:rPr>
          <w:color w:val="000000" w:themeColor="text1"/>
          <w:sz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отдельных ее </w:t>
      </w:r>
      <w:r w:rsidR="002D183F" w:rsidRPr="00282D08">
        <w:rPr>
          <w:color w:val="000000" w:themeColor="text1"/>
          <w:sz w:val="28"/>
          <w:szCs w:val="28"/>
          <w:lang w:val="ru-RU"/>
        </w:rPr>
        <w:t>компонентов (дисциплин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szCs w:val="28"/>
          <w:lang w:val="ru-RU"/>
        </w:rPr>
        <w:t>(модулей), практик, стажировок)</w:t>
      </w:r>
      <w:r w:rsidR="002D183F" w:rsidRPr="00282D08">
        <w:rPr>
          <w:color w:val="000000" w:themeColor="text1"/>
          <w:spacing w:val="37"/>
          <w:sz w:val="28"/>
          <w:szCs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szCs w:val="28"/>
          <w:lang w:val="ru-RU"/>
        </w:rPr>
        <w:t>должно</w:t>
      </w:r>
      <w:r w:rsidR="00E55158" w:rsidRPr="00282D08">
        <w:rPr>
          <w:color w:val="000000" w:themeColor="text1"/>
          <w:sz w:val="28"/>
          <w:szCs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szCs w:val="28"/>
          <w:lang w:val="ru-RU"/>
        </w:rPr>
        <w:t>быть направлено на достижение целей программы, планируемых результатов ее освоения.</w:t>
      </w:r>
    </w:p>
    <w:p w:rsidR="00373360" w:rsidRPr="00E55158" w:rsidRDefault="00282D08" w:rsidP="00375715">
      <w:pPr>
        <w:tabs>
          <w:tab w:val="left" w:pos="993"/>
          <w:tab w:val="left" w:pos="1549"/>
        </w:tabs>
        <w:spacing w:before="31" w:line="273" w:lineRule="auto"/>
        <w:ind w:right="-8"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 xml:space="preserve">2.5. </w:t>
      </w:r>
      <w:r w:rsidR="002D183F" w:rsidRPr="00E55158">
        <w:rPr>
          <w:color w:val="000000" w:themeColor="text1"/>
          <w:sz w:val="28"/>
          <w:lang w:val="ru-RU"/>
        </w:rPr>
        <w:t>При реализации дополнительных профессиональных программ может быть применена модульная форма представления содержания образовательной программы и построения учебных планов, использование различных образовательных технологий, в том числе дистанционных образовательных технологий и электронного</w:t>
      </w:r>
      <w:r w:rsidR="002D183F" w:rsidRPr="00E55158">
        <w:rPr>
          <w:color w:val="000000" w:themeColor="text1"/>
          <w:spacing w:val="-3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обучения.</w:t>
      </w:r>
    </w:p>
    <w:p w:rsidR="00373360" w:rsidRPr="00E55158" w:rsidRDefault="00282D08" w:rsidP="00375715">
      <w:pPr>
        <w:tabs>
          <w:tab w:val="left" w:pos="993"/>
          <w:tab w:val="left" w:pos="1676"/>
        </w:tabs>
        <w:spacing w:before="17" w:line="273" w:lineRule="auto"/>
        <w:ind w:right="-8"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 xml:space="preserve">2.6. </w:t>
      </w:r>
      <w:r w:rsidR="002D183F" w:rsidRPr="00E55158">
        <w:rPr>
          <w:color w:val="000000" w:themeColor="text1"/>
          <w:sz w:val="28"/>
          <w:lang w:val="ru-RU"/>
        </w:rPr>
        <w:t>Для определения структуры дополнительных профессиональных образовательных программ и трудоемкости их освоения может применятся система зачетных единиц. Зачетная единица представляет собой унифицированную единицу измерения трудоемкости учебной нагрузки слушателя, включающую все виды его учебной деятельности, предусмотренные учебным планом</w:t>
      </w:r>
      <w:r>
        <w:rPr>
          <w:color w:val="000000" w:themeColor="text1"/>
          <w:sz w:val="28"/>
          <w:lang w:val="ru-RU"/>
        </w:rPr>
        <w:t xml:space="preserve"> и учебно-тематическим планом (</w:t>
      </w:r>
      <w:r w:rsidR="002D183F" w:rsidRPr="00E55158">
        <w:rPr>
          <w:color w:val="000000" w:themeColor="text1"/>
          <w:sz w:val="28"/>
          <w:lang w:val="ru-RU"/>
        </w:rPr>
        <w:t>в том числе аудиторную и самостоятельную работу), практику. Количество зачетных единиц по дополнительной профессиональной программе устанавливается при ее разработке.</w:t>
      </w:r>
    </w:p>
    <w:p w:rsidR="00373360" w:rsidRPr="00E55158" w:rsidRDefault="00282D08" w:rsidP="00375715">
      <w:pPr>
        <w:tabs>
          <w:tab w:val="left" w:pos="993"/>
          <w:tab w:val="left" w:pos="1450"/>
        </w:tabs>
        <w:spacing w:before="28" w:line="271" w:lineRule="auto"/>
        <w:ind w:right="-8"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2.7. </w:t>
      </w:r>
      <w:r w:rsidR="002D183F" w:rsidRPr="00E55158">
        <w:rPr>
          <w:color w:val="000000" w:themeColor="text1"/>
          <w:sz w:val="28"/>
          <w:lang w:val="ru-RU"/>
        </w:rPr>
        <w:t>Структура дополнительной профессиональной программы в соответствии с п.</w:t>
      </w:r>
      <w:r>
        <w:rPr>
          <w:color w:val="000000" w:themeColor="text1"/>
          <w:sz w:val="28"/>
          <w:lang w:val="ru-RU"/>
        </w:rPr>
        <w:t> </w:t>
      </w:r>
      <w:r w:rsidR="002D183F" w:rsidRPr="00E55158">
        <w:rPr>
          <w:color w:val="000000" w:themeColor="text1"/>
          <w:sz w:val="28"/>
          <w:lang w:val="ru-RU"/>
        </w:rPr>
        <w:t>9 ст.</w:t>
      </w:r>
      <w:r>
        <w:rPr>
          <w:color w:val="000000" w:themeColor="text1"/>
          <w:sz w:val="28"/>
          <w:lang w:val="ru-RU"/>
        </w:rPr>
        <w:t> </w:t>
      </w:r>
      <w:r w:rsidR="002D183F" w:rsidRPr="00E55158">
        <w:rPr>
          <w:color w:val="000000" w:themeColor="text1"/>
          <w:sz w:val="28"/>
          <w:lang w:val="ru-RU"/>
        </w:rPr>
        <w:t>2 Федерального закона «Об образовании в Российской Федерации»</w:t>
      </w:r>
      <w:r w:rsidR="002D183F" w:rsidRPr="00E55158">
        <w:rPr>
          <w:color w:val="000000" w:themeColor="text1"/>
          <w:spacing w:val="-3"/>
          <w:sz w:val="28"/>
          <w:lang w:val="ru-RU"/>
        </w:rPr>
        <w:t xml:space="preserve"> </w:t>
      </w:r>
      <w:r w:rsidR="002D183F" w:rsidRPr="00E55158">
        <w:rPr>
          <w:color w:val="000000" w:themeColor="text1"/>
          <w:sz w:val="28"/>
          <w:lang w:val="ru-RU"/>
        </w:rPr>
        <w:t>включает:</w:t>
      </w:r>
    </w:p>
    <w:p w:rsidR="00373360" w:rsidRPr="002D183F" w:rsidRDefault="002D183F" w:rsidP="00375715">
      <w:pPr>
        <w:pStyle w:val="a3"/>
        <w:tabs>
          <w:tab w:val="left" w:pos="993"/>
        </w:tabs>
        <w:spacing w:before="8"/>
        <w:ind w:left="0" w:right="-8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-цель;</w:t>
      </w:r>
    </w:p>
    <w:p w:rsidR="00373360" w:rsidRPr="002D183F" w:rsidRDefault="002D183F" w:rsidP="00375715">
      <w:pPr>
        <w:pStyle w:val="a3"/>
        <w:tabs>
          <w:tab w:val="left" w:pos="993"/>
        </w:tabs>
        <w:spacing w:before="48"/>
        <w:ind w:left="0" w:right="-8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-планируемые результаты обучения;</w:t>
      </w:r>
    </w:p>
    <w:p w:rsidR="00373360" w:rsidRPr="002D183F" w:rsidRDefault="002D183F" w:rsidP="00375715">
      <w:pPr>
        <w:pStyle w:val="a3"/>
        <w:tabs>
          <w:tab w:val="left" w:pos="993"/>
        </w:tabs>
        <w:spacing w:before="47"/>
        <w:ind w:left="0" w:right="-8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-учебный план;</w:t>
      </w:r>
    </w:p>
    <w:p w:rsidR="00373360" w:rsidRPr="002D183F" w:rsidRDefault="002D183F" w:rsidP="00375715">
      <w:pPr>
        <w:pStyle w:val="a3"/>
        <w:tabs>
          <w:tab w:val="left" w:pos="993"/>
        </w:tabs>
        <w:spacing w:before="50"/>
        <w:ind w:left="0" w:right="-8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-календарный учебный график;</w:t>
      </w:r>
    </w:p>
    <w:p w:rsidR="00373360" w:rsidRPr="002D183F" w:rsidRDefault="002D183F" w:rsidP="00375715">
      <w:pPr>
        <w:pStyle w:val="a3"/>
        <w:tabs>
          <w:tab w:val="left" w:pos="993"/>
        </w:tabs>
        <w:spacing w:before="48"/>
        <w:ind w:left="0" w:right="-8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-рабочие программы учебных предметов, курсов, дисциплин (модулей);</w:t>
      </w:r>
    </w:p>
    <w:p w:rsidR="00373360" w:rsidRPr="002D183F" w:rsidRDefault="002D183F" w:rsidP="00375715">
      <w:pPr>
        <w:pStyle w:val="a3"/>
        <w:tabs>
          <w:tab w:val="left" w:pos="993"/>
        </w:tabs>
        <w:spacing w:before="47"/>
        <w:ind w:left="0" w:right="-8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-организационно-педагогические условия;</w:t>
      </w:r>
    </w:p>
    <w:p w:rsidR="00373360" w:rsidRPr="002D183F" w:rsidRDefault="002D183F" w:rsidP="00375715">
      <w:pPr>
        <w:pStyle w:val="a3"/>
        <w:tabs>
          <w:tab w:val="left" w:pos="993"/>
        </w:tabs>
        <w:spacing w:before="50"/>
        <w:ind w:left="0" w:right="-8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-формы аттестации;</w:t>
      </w:r>
    </w:p>
    <w:p w:rsidR="00373360" w:rsidRPr="002D183F" w:rsidRDefault="002D183F" w:rsidP="00375715">
      <w:pPr>
        <w:pStyle w:val="a3"/>
        <w:tabs>
          <w:tab w:val="left" w:pos="993"/>
        </w:tabs>
        <w:spacing w:before="48"/>
        <w:ind w:left="0" w:right="-8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-оценочные материалы и иные компоненты.</w:t>
      </w:r>
    </w:p>
    <w:p w:rsidR="00373360" w:rsidRPr="002D183F" w:rsidRDefault="00373360" w:rsidP="00375715">
      <w:pPr>
        <w:pStyle w:val="a3"/>
        <w:tabs>
          <w:tab w:val="left" w:pos="993"/>
        </w:tabs>
        <w:spacing w:before="10"/>
        <w:ind w:left="0" w:right="-8" w:firstLine="709"/>
        <w:jc w:val="both"/>
        <w:rPr>
          <w:color w:val="000000" w:themeColor="text1"/>
          <w:sz w:val="30"/>
          <w:lang w:val="ru-RU"/>
        </w:rPr>
      </w:pPr>
    </w:p>
    <w:p w:rsidR="00373360" w:rsidRDefault="00282D08" w:rsidP="00282D08">
      <w:pPr>
        <w:pStyle w:val="11"/>
        <w:tabs>
          <w:tab w:val="left" w:pos="993"/>
          <w:tab w:val="left" w:pos="1280"/>
        </w:tabs>
        <w:spacing w:line="283" w:lineRule="auto"/>
        <w:ind w:left="0" w:right="-8" w:firstLine="0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3. </w:t>
      </w:r>
      <w:r w:rsidR="002D183F" w:rsidRPr="002D183F">
        <w:rPr>
          <w:color w:val="000000" w:themeColor="text1"/>
          <w:lang w:val="ru-RU"/>
        </w:rPr>
        <w:t>Требования к содержанию разделов программ дополнительного профессионального</w:t>
      </w:r>
      <w:r w:rsidR="002D183F" w:rsidRPr="002D183F">
        <w:rPr>
          <w:color w:val="000000" w:themeColor="text1"/>
          <w:spacing w:val="-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образования</w:t>
      </w:r>
    </w:p>
    <w:p w:rsidR="00282D08" w:rsidRPr="002D183F" w:rsidRDefault="00282D08" w:rsidP="00282D08">
      <w:pPr>
        <w:pStyle w:val="11"/>
        <w:tabs>
          <w:tab w:val="left" w:pos="993"/>
          <w:tab w:val="left" w:pos="1280"/>
        </w:tabs>
        <w:spacing w:line="283" w:lineRule="auto"/>
        <w:ind w:left="0" w:right="-8" w:firstLine="0"/>
        <w:jc w:val="center"/>
        <w:rPr>
          <w:color w:val="000000" w:themeColor="text1"/>
          <w:lang w:val="ru-RU"/>
        </w:rPr>
      </w:pPr>
    </w:p>
    <w:p w:rsidR="00373360" w:rsidRPr="00282D08" w:rsidRDefault="00282D08" w:rsidP="00375715">
      <w:pPr>
        <w:tabs>
          <w:tab w:val="left" w:pos="993"/>
          <w:tab w:val="left" w:pos="1456"/>
        </w:tabs>
        <w:spacing w:line="318" w:lineRule="exact"/>
        <w:ind w:firstLine="709"/>
        <w:rPr>
          <w:b/>
          <w:color w:val="000000" w:themeColor="text1"/>
          <w:sz w:val="28"/>
          <w:lang w:val="ru-RU"/>
        </w:rPr>
      </w:pPr>
      <w:r>
        <w:rPr>
          <w:b/>
          <w:color w:val="000000" w:themeColor="text1"/>
          <w:sz w:val="28"/>
          <w:lang w:val="ru-RU"/>
        </w:rPr>
        <w:t>3.1. </w:t>
      </w:r>
      <w:r w:rsidR="002D183F" w:rsidRPr="00282D08">
        <w:rPr>
          <w:b/>
          <w:color w:val="000000" w:themeColor="text1"/>
          <w:sz w:val="28"/>
          <w:lang w:val="ru-RU"/>
        </w:rPr>
        <w:t>Цель реализации</w:t>
      </w:r>
      <w:r w:rsidR="002D183F" w:rsidRPr="00282D08">
        <w:rPr>
          <w:b/>
          <w:color w:val="000000" w:themeColor="text1"/>
          <w:spacing w:val="-3"/>
          <w:sz w:val="28"/>
          <w:lang w:val="ru-RU"/>
        </w:rPr>
        <w:t xml:space="preserve"> </w:t>
      </w:r>
      <w:r w:rsidR="002D183F" w:rsidRPr="00282D08">
        <w:rPr>
          <w:b/>
          <w:color w:val="000000" w:themeColor="text1"/>
          <w:sz w:val="28"/>
          <w:lang w:val="ru-RU"/>
        </w:rPr>
        <w:t>программы.</w:t>
      </w:r>
    </w:p>
    <w:p w:rsidR="00373360" w:rsidRPr="00282D08" w:rsidRDefault="00375715" w:rsidP="00375715">
      <w:pPr>
        <w:tabs>
          <w:tab w:val="left" w:pos="993"/>
          <w:tab w:val="left" w:pos="1659"/>
        </w:tabs>
        <w:spacing w:before="52" w:line="271" w:lineRule="auto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3.1.1. </w:t>
      </w:r>
      <w:r w:rsidR="002D183F" w:rsidRPr="00282D08">
        <w:rPr>
          <w:color w:val="000000" w:themeColor="text1"/>
          <w:sz w:val="28"/>
          <w:lang w:val="ru-RU"/>
        </w:rPr>
        <w:t>Целью реализации программы повышения квалификации должно быть совершенствование и(или) получение новой(</w:t>
      </w:r>
      <w:proofErr w:type="spellStart"/>
      <w:r w:rsidR="002D183F" w:rsidRPr="00282D08">
        <w:rPr>
          <w:color w:val="000000" w:themeColor="text1"/>
          <w:sz w:val="28"/>
          <w:lang w:val="ru-RU"/>
        </w:rPr>
        <w:t>ых</w:t>
      </w:r>
      <w:proofErr w:type="spellEnd"/>
      <w:r w:rsidR="002D183F" w:rsidRPr="00282D08">
        <w:rPr>
          <w:color w:val="000000" w:themeColor="text1"/>
          <w:sz w:val="28"/>
          <w:lang w:val="ru-RU"/>
        </w:rPr>
        <w:t>) компетенции(й), необходимой(</w:t>
      </w:r>
      <w:proofErr w:type="spellStart"/>
      <w:r w:rsidR="002D183F" w:rsidRPr="00282D08">
        <w:rPr>
          <w:color w:val="000000" w:themeColor="text1"/>
          <w:sz w:val="28"/>
          <w:lang w:val="ru-RU"/>
        </w:rPr>
        <w:t>ых</w:t>
      </w:r>
      <w:proofErr w:type="spellEnd"/>
      <w:r w:rsidR="002D183F" w:rsidRPr="00282D08">
        <w:rPr>
          <w:color w:val="000000" w:themeColor="text1"/>
          <w:sz w:val="28"/>
          <w:lang w:val="ru-RU"/>
        </w:rPr>
        <w:t xml:space="preserve">) для профессиональной деятельности, и(или) повышение </w:t>
      </w:r>
      <w:r w:rsidR="002D183F" w:rsidRPr="00282D08">
        <w:rPr>
          <w:color w:val="000000" w:themeColor="text1"/>
          <w:sz w:val="28"/>
          <w:lang w:val="ru-RU"/>
        </w:rPr>
        <w:lastRenderedPageBreak/>
        <w:t>профессионального</w:t>
      </w:r>
      <w:r w:rsidR="002D183F" w:rsidRPr="00282D08">
        <w:rPr>
          <w:color w:val="000000" w:themeColor="text1"/>
          <w:spacing w:val="-1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уровня.</w:t>
      </w:r>
    </w:p>
    <w:p w:rsidR="00373360" w:rsidRPr="00282D08" w:rsidRDefault="00375715" w:rsidP="00375715">
      <w:pPr>
        <w:tabs>
          <w:tab w:val="left" w:pos="993"/>
          <w:tab w:val="left" w:pos="1916"/>
        </w:tabs>
        <w:spacing w:before="4" w:line="271" w:lineRule="auto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3.1.2. </w:t>
      </w:r>
      <w:r w:rsidR="002D183F" w:rsidRPr="00282D08">
        <w:rPr>
          <w:color w:val="000000" w:themeColor="text1"/>
          <w:sz w:val="28"/>
          <w:lang w:val="ru-RU"/>
        </w:rPr>
        <w:t>Целью реализации программы переподготовки должно быть формирование у обучающихся профессиональной(</w:t>
      </w:r>
      <w:proofErr w:type="spellStart"/>
      <w:r w:rsidR="002D183F" w:rsidRPr="00282D08">
        <w:rPr>
          <w:color w:val="000000" w:themeColor="text1"/>
          <w:sz w:val="28"/>
          <w:lang w:val="ru-RU"/>
        </w:rPr>
        <w:t>ых</w:t>
      </w:r>
      <w:proofErr w:type="spellEnd"/>
      <w:r w:rsidR="002D183F" w:rsidRPr="00282D08">
        <w:rPr>
          <w:color w:val="000000" w:themeColor="text1"/>
          <w:sz w:val="28"/>
          <w:lang w:val="ru-RU"/>
        </w:rPr>
        <w:t>) компетенций, необходимых для выполнения нового вида профессиональной деятельности, приобретения новой</w:t>
      </w:r>
      <w:r w:rsidR="002D183F" w:rsidRPr="00282D08">
        <w:rPr>
          <w:color w:val="000000" w:themeColor="text1"/>
          <w:spacing w:val="-1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квалификации.</w:t>
      </w:r>
    </w:p>
    <w:p w:rsidR="00373360" w:rsidRPr="002D183F" w:rsidRDefault="00375715" w:rsidP="00375715">
      <w:pPr>
        <w:pStyle w:val="a3"/>
        <w:tabs>
          <w:tab w:val="left" w:pos="993"/>
        </w:tabs>
        <w:spacing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3.1.3. </w:t>
      </w:r>
      <w:r w:rsidR="002D183F" w:rsidRPr="002D183F">
        <w:rPr>
          <w:color w:val="000000" w:themeColor="text1"/>
          <w:lang w:val="ru-RU"/>
        </w:rPr>
        <w:t>При наличии утвержденного профессионального стандарта для формулировки цели программы рекомендуется использовать информацию первого раздела стандарта «Общие сведения» и «Основная цель вида профессиональной</w:t>
      </w:r>
      <w:r w:rsidR="002D183F" w:rsidRPr="002D183F">
        <w:rPr>
          <w:color w:val="000000" w:themeColor="text1"/>
          <w:spacing w:val="-3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деятельности».</w:t>
      </w:r>
    </w:p>
    <w:p w:rsidR="00373360" w:rsidRPr="002D183F" w:rsidRDefault="00282D08" w:rsidP="00375715">
      <w:pPr>
        <w:pStyle w:val="11"/>
        <w:tabs>
          <w:tab w:val="left" w:pos="993"/>
          <w:tab w:val="left" w:pos="1636"/>
        </w:tabs>
        <w:spacing w:before="30" w:line="264" w:lineRule="auto"/>
        <w:ind w:left="0"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3.2. </w:t>
      </w:r>
      <w:r w:rsidR="002D183F" w:rsidRPr="002D183F">
        <w:rPr>
          <w:color w:val="000000" w:themeColor="text1"/>
          <w:lang w:val="ru-RU"/>
        </w:rPr>
        <w:t>Характеристика нового вида профессиональной деятельности, новой</w:t>
      </w:r>
      <w:r w:rsidR="002D183F" w:rsidRPr="002D183F">
        <w:rPr>
          <w:color w:val="000000" w:themeColor="text1"/>
          <w:spacing w:val="-3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квалификации.</w:t>
      </w:r>
    </w:p>
    <w:p w:rsidR="00373360" w:rsidRPr="002D183F" w:rsidRDefault="00375715" w:rsidP="00375715">
      <w:pPr>
        <w:pStyle w:val="a3"/>
        <w:tabs>
          <w:tab w:val="left" w:pos="993"/>
        </w:tabs>
        <w:spacing w:before="19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3.2.1. </w:t>
      </w:r>
      <w:r w:rsidR="002D183F" w:rsidRPr="002D183F">
        <w:rPr>
          <w:color w:val="000000" w:themeColor="text1"/>
          <w:lang w:val="ru-RU"/>
        </w:rPr>
        <w:t>В структуре программы профессиональной переподготовки должны быть представлена характеристика новой квалификации и связанных с ней видов профессиональной деятельности, а именно:</w:t>
      </w:r>
    </w:p>
    <w:p w:rsidR="00373360" w:rsidRPr="00375715" w:rsidRDefault="00375715" w:rsidP="00375715">
      <w:pPr>
        <w:tabs>
          <w:tab w:val="left" w:pos="993"/>
          <w:tab w:val="left" w:pos="1196"/>
        </w:tabs>
        <w:spacing w:before="17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375715">
        <w:rPr>
          <w:color w:val="000000" w:themeColor="text1"/>
          <w:sz w:val="28"/>
          <w:lang w:val="ru-RU"/>
        </w:rPr>
        <w:t>область профессиональной</w:t>
      </w:r>
      <w:r w:rsidR="002D183F" w:rsidRPr="00375715">
        <w:rPr>
          <w:color w:val="000000" w:themeColor="text1"/>
          <w:spacing w:val="-7"/>
          <w:sz w:val="28"/>
          <w:lang w:val="ru-RU"/>
        </w:rPr>
        <w:t xml:space="preserve"> </w:t>
      </w:r>
      <w:r w:rsidR="002D183F" w:rsidRPr="00375715">
        <w:rPr>
          <w:color w:val="000000" w:themeColor="text1"/>
          <w:sz w:val="28"/>
          <w:lang w:val="ru-RU"/>
        </w:rPr>
        <w:t>деятельности;</w:t>
      </w:r>
    </w:p>
    <w:p w:rsidR="00373360" w:rsidRPr="00375715" w:rsidRDefault="00375715" w:rsidP="00375715">
      <w:pPr>
        <w:tabs>
          <w:tab w:val="left" w:pos="993"/>
          <w:tab w:val="left" w:pos="1266"/>
        </w:tabs>
        <w:spacing w:before="60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375715">
        <w:rPr>
          <w:color w:val="000000" w:themeColor="text1"/>
          <w:sz w:val="28"/>
          <w:lang w:val="ru-RU"/>
        </w:rPr>
        <w:t>объекты профессиональной</w:t>
      </w:r>
      <w:r w:rsidR="002D183F" w:rsidRPr="00375715">
        <w:rPr>
          <w:color w:val="000000" w:themeColor="text1"/>
          <w:spacing w:val="-1"/>
          <w:sz w:val="28"/>
          <w:lang w:val="ru-RU"/>
        </w:rPr>
        <w:t xml:space="preserve"> </w:t>
      </w:r>
      <w:r w:rsidR="002D183F" w:rsidRPr="00375715">
        <w:rPr>
          <w:color w:val="000000" w:themeColor="text1"/>
          <w:sz w:val="28"/>
          <w:lang w:val="ru-RU"/>
        </w:rPr>
        <w:t>деятельности;</w:t>
      </w:r>
    </w:p>
    <w:p w:rsidR="00373360" w:rsidRPr="00282D08" w:rsidRDefault="00375715" w:rsidP="00375715">
      <w:pPr>
        <w:tabs>
          <w:tab w:val="left" w:pos="993"/>
          <w:tab w:val="left" w:pos="1266"/>
        </w:tabs>
        <w:spacing w:before="62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282D08">
        <w:rPr>
          <w:color w:val="000000" w:themeColor="text1"/>
          <w:sz w:val="28"/>
          <w:lang w:val="ru-RU"/>
        </w:rPr>
        <w:t>виды и задачи профессиональной</w:t>
      </w:r>
      <w:r w:rsidR="002D183F" w:rsidRPr="00282D08">
        <w:rPr>
          <w:color w:val="000000" w:themeColor="text1"/>
          <w:spacing w:val="-3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деятельности;</w:t>
      </w:r>
    </w:p>
    <w:p w:rsidR="00373360" w:rsidRPr="00282D08" w:rsidRDefault="00375715" w:rsidP="00375715">
      <w:pPr>
        <w:tabs>
          <w:tab w:val="left" w:pos="993"/>
          <w:tab w:val="left" w:pos="1569"/>
        </w:tabs>
        <w:spacing w:before="60" w:line="264" w:lineRule="auto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282D08">
        <w:rPr>
          <w:color w:val="000000" w:themeColor="text1"/>
          <w:sz w:val="28"/>
          <w:lang w:val="ru-RU"/>
        </w:rPr>
        <w:t>уровень квалификации в соответствии с утвержденным профессиональным</w:t>
      </w:r>
      <w:r w:rsidR="002D183F" w:rsidRPr="00282D08">
        <w:rPr>
          <w:color w:val="000000" w:themeColor="text1"/>
          <w:spacing w:val="-4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стандартом.</w:t>
      </w:r>
    </w:p>
    <w:p w:rsidR="00373360" w:rsidRPr="00282D08" w:rsidRDefault="00282D08" w:rsidP="00375715">
      <w:pPr>
        <w:pStyle w:val="11"/>
        <w:tabs>
          <w:tab w:val="left" w:pos="993"/>
          <w:tab w:val="left" w:pos="1525"/>
        </w:tabs>
        <w:spacing w:before="35" w:line="319" w:lineRule="exact"/>
        <w:ind w:left="0"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3.3. </w:t>
      </w:r>
      <w:r w:rsidR="002D183F" w:rsidRPr="00282D08">
        <w:rPr>
          <w:color w:val="000000" w:themeColor="text1"/>
          <w:lang w:val="ru-RU"/>
        </w:rPr>
        <w:t>Планируемые результаты</w:t>
      </w:r>
      <w:r w:rsidR="002D183F" w:rsidRPr="00282D08">
        <w:rPr>
          <w:color w:val="000000" w:themeColor="text1"/>
          <w:spacing w:val="-6"/>
          <w:lang w:val="ru-RU"/>
        </w:rPr>
        <w:t xml:space="preserve"> </w:t>
      </w:r>
      <w:r w:rsidR="002D183F" w:rsidRPr="00282D08">
        <w:rPr>
          <w:color w:val="000000" w:themeColor="text1"/>
          <w:lang w:val="ru-RU"/>
        </w:rPr>
        <w:t>обучения</w:t>
      </w:r>
    </w:p>
    <w:p w:rsidR="00373360" w:rsidRPr="00282D08" w:rsidRDefault="00375715" w:rsidP="00375715">
      <w:pPr>
        <w:tabs>
          <w:tab w:val="left" w:pos="993"/>
          <w:tab w:val="left" w:pos="1823"/>
        </w:tabs>
        <w:spacing w:line="271" w:lineRule="auto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3.3.1. </w:t>
      </w:r>
      <w:r w:rsidR="002D183F" w:rsidRPr="00282D08">
        <w:rPr>
          <w:color w:val="000000" w:themeColor="text1"/>
          <w:sz w:val="28"/>
          <w:lang w:val="ru-RU"/>
        </w:rPr>
        <w:t>В планируемых результатах обучения по программе повышения</w:t>
      </w:r>
      <w:r>
        <w:rPr>
          <w:color w:val="000000" w:themeColor="text1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квалификации перечисляются знания, умения и навыки, которые участвуют в качественном изменении (или) формировании новой (</w:t>
      </w:r>
      <w:proofErr w:type="spellStart"/>
      <w:r w:rsidR="002D183F" w:rsidRPr="00282D08">
        <w:rPr>
          <w:color w:val="000000" w:themeColor="text1"/>
          <w:sz w:val="28"/>
          <w:lang w:val="ru-RU"/>
        </w:rPr>
        <w:t>ых</w:t>
      </w:r>
      <w:proofErr w:type="spellEnd"/>
      <w:r w:rsidR="002D183F" w:rsidRPr="00282D08">
        <w:rPr>
          <w:color w:val="000000" w:themeColor="text1"/>
          <w:sz w:val="28"/>
          <w:lang w:val="ru-RU"/>
        </w:rPr>
        <w:t>) компетенции(й) в результате освоения слушателем</w:t>
      </w:r>
      <w:r w:rsidR="002D183F" w:rsidRPr="00282D08">
        <w:rPr>
          <w:color w:val="000000" w:themeColor="text1"/>
          <w:spacing w:val="-6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программы.</w:t>
      </w:r>
    </w:p>
    <w:p w:rsidR="00357CCE" w:rsidRDefault="00357CCE" w:rsidP="00375715">
      <w:pPr>
        <w:pStyle w:val="a3"/>
        <w:tabs>
          <w:tab w:val="left" w:pos="993"/>
        </w:tabs>
        <w:spacing w:before="23" w:line="264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3.3.2. По </w:t>
      </w:r>
      <w:r w:rsidR="002D183F" w:rsidRPr="002D183F">
        <w:rPr>
          <w:color w:val="000000" w:themeColor="text1"/>
          <w:lang w:val="ru-RU"/>
        </w:rPr>
        <w:t>пр</w:t>
      </w:r>
      <w:r>
        <w:rPr>
          <w:color w:val="000000" w:themeColor="text1"/>
          <w:lang w:val="ru-RU"/>
        </w:rPr>
        <w:t xml:space="preserve">ограмме повышения квалификации, </w:t>
      </w:r>
      <w:r w:rsidR="002D183F" w:rsidRPr="002D183F">
        <w:rPr>
          <w:color w:val="000000" w:themeColor="text1"/>
          <w:lang w:val="ru-RU"/>
        </w:rPr>
        <w:t>планируемые</w:t>
      </w:r>
      <w:r w:rsidR="0037571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результаты обучения </w:t>
      </w:r>
      <w:r w:rsidR="002D183F" w:rsidRPr="002D183F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формиру</w:t>
      </w:r>
      <w:r w:rsidR="00375715">
        <w:rPr>
          <w:color w:val="000000" w:themeColor="text1"/>
          <w:lang w:val="ru-RU"/>
        </w:rPr>
        <w:t>емые компетенции</w:t>
      </w:r>
      <w:r>
        <w:rPr>
          <w:color w:val="000000" w:themeColor="text1"/>
          <w:lang w:val="ru-RU"/>
        </w:rPr>
        <w:t xml:space="preserve"> </w:t>
      </w:r>
      <w:r w:rsidR="00375715">
        <w:rPr>
          <w:color w:val="000000" w:themeColor="text1"/>
          <w:lang w:val="ru-RU"/>
        </w:rPr>
        <w:t>может</w:t>
      </w:r>
      <w:r>
        <w:rPr>
          <w:color w:val="000000" w:themeColor="text1"/>
          <w:lang w:val="ru-RU"/>
        </w:rPr>
        <w:t xml:space="preserve"> </w:t>
      </w:r>
      <w:r w:rsidR="00375715">
        <w:rPr>
          <w:color w:val="000000" w:themeColor="text1"/>
          <w:lang w:val="ru-RU"/>
        </w:rPr>
        <w:t>задавать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заказчик.</w:t>
      </w:r>
    </w:p>
    <w:p w:rsidR="00373360" w:rsidRPr="00282D08" w:rsidRDefault="00375715" w:rsidP="00375715">
      <w:pPr>
        <w:pStyle w:val="a3"/>
        <w:tabs>
          <w:tab w:val="left" w:pos="993"/>
        </w:tabs>
        <w:spacing w:before="23" w:line="264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3.3.3. </w:t>
      </w:r>
      <w:r w:rsidR="002D183F" w:rsidRPr="00282D08">
        <w:rPr>
          <w:color w:val="000000" w:themeColor="text1"/>
          <w:lang w:val="ru-RU"/>
        </w:rPr>
        <w:t>В качестве планируемых результатов обучения по программам профессиональной переподготовки приводятся профессиональные компетенции, которые определяются на</w:t>
      </w:r>
      <w:r w:rsidR="002D183F" w:rsidRPr="00282D08">
        <w:rPr>
          <w:color w:val="000000" w:themeColor="text1"/>
          <w:spacing w:val="-7"/>
          <w:lang w:val="ru-RU"/>
        </w:rPr>
        <w:t xml:space="preserve"> </w:t>
      </w:r>
      <w:r w:rsidR="002D183F" w:rsidRPr="00282D08">
        <w:rPr>
          <w:color w:val="000000" w:themeColor="text1"/>
          <w:lang w:val="ru-RU"/>
        </w:rPr>
        <w:t>основании:</w:t>
      </w:r>
    </w:p>
    <w:p w:rsidR="00373360" w:rsidRPr="00282D08" w:rsidRDefault="00375715" w:rsidP="00375715">
      <w:pPr>
        <w:tabs>
          <w:tab w:val="left" w:pos="993"/>
          <w:tab w:val="left" w:pos="1408"/>
        </w:tabs>
        <w:spacing w:before="66" w:line="264" w:lineRule="auto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282D08">
        <w:rPr>
          <w:color w:val="000000" w:themeColor="text1"/>
          <w:sz w:val="28"/>
          <w:lang w:val="ru-RU"/>
        </w:rPr>
        <w:t>квалификационных требований, указанных в квалификационном справочнике по соответствующей должности, профессиям и</w:t>
      </w:r>
      <w:r w:rsidR="002D183F" w:rsidRPr="00282D08">
        <w:rPr>
          <w:color w:val="000000" w:themeColor="text1"/>
          <w:spacing w:val="-13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специальностям;</w:t>
      </w:r>
    </w:p>
    <w:p w:rsidR="00373360" w:rsidRPr="00375715" w:rsidRDefault="00375715" w:rsidP="00375715">
      <w:pPr>
        <w:tabs>
          <w:tab w:val="left" w:pos="993"/>
          <w:tab w:val="left" w:pos="1194"/>
        </w:tabs>
        <w:spacing w:before="18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375715">
        <w:rPr>
          <w:color w:val="000000" w:themeColor="text1"/>
          <w:sz w:val="28"/>
          <w:lang w:val="ru-RU"/>
        </w:rPr>
        <w:t>утвержденных профессиональных</w:t>
      </w:r>
      <w:r w:rsidR="002D183F" w:rsidRPr="00375715">
        <w:rPr>
          <w:color w:val="000000" w:themeColor="text1"/>
          <w:spacing w:val="-1"/>
          <w:sz w:val="28"/>
          <w:lang w:val="ru-RU"/>
        </w:rPr>
        <w:t xml:space="preserve"> </w:t>
      </w:r>
      <w:r w:rsidR="002D183F" w:rsidRPr="00375715">
        <w:rPr>
          <w:color w:val="000000" w:themeColor="text1"/>
          <w:sz w:val="28"/>
          <w:lang w:val="ru-RU"/>
        </w:rPr>
        <w:t>стандартов;</w:t>
      </w:r>
    </w:p>
    <w:p w:rsidR="00373360" w:rsidRPr="00282D08" w:rsidRDefault="00375715" w:rsidP="00375715">
      <w:pPr>
        <w:tabs>
          <w:tab w:val="left" w:pos="993"/>
          <w:tab w:val="left" w:pos="1235"/>
        </w:tabs>
        <w:spacing w:before="62" w:line="271" w:lineRule="auto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282D08">
        <w:rPr>
          <w:color w:val="000000" w:themeColor="text1"/>
          <w:sz w:val="28"/>
          <w:lang w:val="ru-RU"/>
        </w:rPr>
        <w:t>требований федеральных государственных образовательных стандартов среднего профессионального и высшего образования, образовательных стандартов (если программа является преемственной к основной профессиональной образовательной</w:t>
      </w:r>
      <w:r w:rsidR="002D183F" w:rsidRPr="00282D08">
        <w:rPr>
          <w:color w:val="000000" w:themeColor="text1"/>
          <w:spacing w:val="-5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программе);</w:t>
      </w:r>
    </w:p>
    <w:p w:rsidR="00373360" w:rsidRPr="00282D08" w:rsidRDefault="00375715" w:rsidP="00375715">
      <w:pPr>
        <w:tabs>
          <w:tab w:val="left" w:pos="993"/>
          <w:tab w:val="left" w:pos="1194"/>
        </w:tabs>
        <w:spacing w:before="12"/>
        <w:ind w:firstLine="709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282D08">
        <w:rPr>
          <w:color w:val="000000" w:themeColor="text1"/>
          <w:sz w:val="28"/>
          <w:lang w:val="ru-RU"/>
        </w:rPr>
        <w:t>требований</w:t>
      </w:r>
      <w:r w:rsidR="002D183F" w:rsidRPr="00282D08">
        <w:rPr>
          <w:color w:val="000000" w:themeColor="text1"/>
          <w:spacing w:val="-1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заказчика.</w:t>
      </w:r>
    </w:p>
    <w:p w:rsidR="00373360" w:rsidRPr="00282D08" w:rsidRDefault="00282D08" w:rsidP="00375715">
      <w:pPr>
        <w:pStyle w:val="11"/>
        <w:tabs>
          <w:tab w:val="left" w:pos="993"/>
          <w:tab w:val="left" w:pos="1525"/>
        </w:tabs>
        <w:spacing w:before="40"/>
        <w:ind w:left="0"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3.4. </w:t>
      </w:r>
      <w:r w:rsidR="002D183F" w:rsidRPr="00282D08">
        <w:rPr>
          <w:color w:val="000000" w:themeColor="text1"/>
          <w:lang w:val="ru-RU"/>
        </w:rPr>
        <w:t>Трудоемкость</w:t>
      </w:r>
      <w:r w:rsidR="002D183F" w:rsidRPr="00282D08">
        <w:rPr>
          <w:color w:val="000000" w:themeColor="text1"/>
          <w:spacing w:val="-4"/>
          <w:lang w:val="ru-RU"/>
        </w:rPr>
        <w:t xml:space="preserve"> </w:t>
      </w:r>
      <w:r w:rsidR="002D183F" w:rsidRPr="00282D08">
        <w:rPr>
          <w:color w:val="000000" w:themeColor="text1"/>
          <w:lang w:val="ru-RU"/>
        </w:rPr>
        <w:t>обучения</w:t>
      </w:r>
    </w:p>
    <w:p w:rsidR="00373360" w:rsidRPr="002D183F" w:rsidRDefault="00375715" w:rsidP="00375715">
      <w:pPr>
        <w:pStyle w:val="a3"/>
        <w:tabs>
          <w:tab w:val="left" w:pos="993"/>
        </w:tabs>
        <w:spacing w:before="50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3.4.1. </w:t>
      </w:r>
      <w:r w:rsidR="002D183F" w:rsidRPr="002D183F">
        <w:rPr>
          <w:color w:val="000000" w:themeColor="text1"/>
          <w:lang w:val="ru-RU"/>
        </w:rPr>
        <w:t xml:space="preserve">Минимально допустимый срок освоения программ повышения </w:t>
      </w:r>
      <w:r w:rsidR="002D183F" w:rsidRPr="002D183F">
        <w:rPr>
          <w:color w:val="000000" w:themeColor="text1"/>
          <w:lang w:val="ru-RU"/>
        </w:rPr>
        <w:lastRenderedPageBreak/>
        <w:t>квалификации не может быть менее 16 часов, а срок освоения программ профессиональной переподготовки – менее 250 ч.</w:t>
      </w:r>
    </w:p>
    <w:p w:rsidR="00373360" w:rsidRPr="002D183F" w:rsidRDefault="00375715" w:rsidP="00375715">
      <w:pPr>
        <w:pStyle w:val="a3"/>
        <w:tabs>
          <w:tab w:val="left" w:pos="993"/>
        </w:tabs>
        <w:spacing w:before="20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3.4.2. </w:t>
      </w:r>
      <w:r w:rsidR="002D183F" w:rsidRPr="002D183F">
        <w:rPr>
          <w:color w:val="000000" w:themeColor="text1"/>
          <w:lang w:val="ru-RU"/>
        </w:rPr>
        <w:t>Трудоемкость указывается в часах (или зачетных единицах) за весь период обучения, который включает все виды аудиторной и самостоятельной работы</w:t>
      </w:r>
      <w:r w:rsidR="00E55158"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слушателя, практики и время, отводимое на контроль качества освоения слушателем программы.</w:t>
      </w:r>
    </w:p>
    <w:p w:rsidR="00373360" w:rsidRPr="002D183F" w:rsidRDefault="00282D08" w:rsidP="00375715">
      <w:pPr>
        <w:pStyle w:val="11"/>
        <w:tabs>
          <w:tab w:val="left" w:pos="993"/>
        </w:tabs>
        <w:spacing w:before="19" w:line="319" w:lineRule="exact"/>
        <w:ind w:left="0"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</w:t>
      </w:r>
      <w:r w:rsidR="002D183F" w:rsidRPr="002D183F">
        <w:rPr>
          <w:color w:val="000000" w:themeColor="text1"/>
          <w:lang w:val="ru-RU"/>
        </w:rPr>
        <w:t>.5</w:t>
      </w:r>
      <w:r>
        <w:rPr>
          <w:color w:val="000000" w:themeColor="text1"/>
          <w:lang w:val="ru-RU"/>
        </w:rPr>
        <w:t>.</w:t>
      </w:r>
      <w:r w:rsidR="002D183F" w:rsidRPr="002D183F">
        <w:rPr>
          <w:color w:val="000000" w:themeColor="text1"/>
          <w:lang w:val="ru-RU"/>
        </w:rPr>
        <w:t xml:space="preserve"> Форма обучения</w:t>
      </w:r>
    </w:p>
    <w:p w:rsidR="00373360" w:rsidRPr="002D183F" w:rsidRDefault="00375715" w:rsidP="00375715">
      <w:pPr>
        <w:pStyle w:val="a3"/>
        <w:tabs>
          <w:tab w:val="left" w:pos="993"/>
        </w:tabs>
        <w:spacing w:line="319" w:lineRule="exact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3.5.1. </w:t>
      </w:r>
      <w:r w:rsidR="002D183F" w:rsidRPr="002D183F">
        <w:rPr>
          <w:color w:val="000000" w:themeColor="text1"/>
          <w:lang w:val="ru-RU"/>
        </w:rPr>
        <w:t>К формам обучения относятся: очная, очно-заочная, заочная.</w:t>
      </w:r>
    </w:p>
    <w:p w:rsidR="00373360" w:rsidRPr="002D183F" w:rsidRDefault="00375715" w:rsidP="00375715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3.5.2. </w:t>
      </w:r>
      <w:r w:rsidR="002D183F" w:rsidRPr="002D183F">
        <w:rPr>
          <w:color w:val="000000" w:themeColor="text1"/>
          <w:lang w:val="ru-RU"/>
        </w:rPr>
        <w:t>Дополнительные профессиональные программы повышения квалификации и профессиональной переподготовки могут быть реализованы также полностью или частично в форме</w:t>
      </w:r>
      <w:r w:rsidR="002D183F" w:rsidRPr="002D183F">
        <w:rPr>
          <w:color w:val="000000" w:themeColor="text1"/>
          <w:spacing w:val="-3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стажировки.</w:t>
      </w:r>
    </w:p>
    <w:p w:rsidR="00373360" w:rsidRPr="002D183F" w:rsidRDefault="00282D08" w:rsidP="00375715">
      <w:pPr>
        <w:pStyle w:val="11"/>
        <w:tabs>
          <w:tab w:val="left" w:pos="993"/>
        </w:tabs>
        <w:spacing w:before="25"/>
        <w:ind w:left="0"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</w:t>
      </w:r>
      <w:r w:rsidR="002D183F" w:rsidRPr="002D183F">
        <w:rPr>
          <w:color w:val="000000" w:themeColor="text1"/>
          <w:lang w:val="ru-RU"/>
        </w:rPr>
        <w:t>.6. Учебный план</w:t>
      </w:r>
    </w:p>
    <w:p w:rsidR="00373360" w:rsidRPr="002D183F" w:rsidRDefault="00375715" w:rsidP="00375715">
      <w:pPr>
        <w:pStyle w:val="a3"/>
        <w:tabs>
          <w:tab w:val="left" w:pos="993"/>
        </w:tabs>
        <w:spacing w:before="38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3.6.1. </w:t>
      </w:r>
      <w:r w:rsidR="002D183F" w:rsidRPr="002D183F">
        <w:rPr>
          <w:color w:val="000000" w:themeColor="text1"/>
          <w:lang w:val="ru-RU"/>
        </w:rPr>
        <w:t>Основным документом программы является учебный план.</w:t>
      </w:r>
    </w:p>
    <w:p w:rsidR="00373360" w:rsidRPr="002D183F" w:rsidRDefault="00375715" w:rsidP="00375715">
      <w:pPr>
        <w:pStyle w:val="a3"/>
        <w:tabs>
          <w:tab w:val="left" w:pos="993"/>
        </w:tabs>
        <w:spacing w:before="60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3.6.2. Согласно </w:t>
      </w:r>
      <w:r w:rsidR="002D183F" w:rsidRPr="002D183F">
        <w:rPr>
          <w:color w:val="000000" w:themeColor="text1"/>
          <w:lang w:val="ru-RU"/>
        </w:rPr>
        <w:t>пункт</w:t>
      </w:r>
      <w:r>
        <w:rPr>
          <w:color w:val="000000" w:themeColor="text1"/>
          <w:lang w:val="ru-RU"/>
        </w:rPr>
        <w:t>у</w:t>
      </w:r>
      <w:r w:rsidR="002D183F" w:rsidRPr="002D183F">
        <w:rPr>
          <w:color w:val="000000" w:themeColor="text1"/>
          <w:lang w:val="ru-RU"/>
        </w:rPr>
        <w:t xml:space="preserve"> 22 статьи 2 Федерального закона «Об образовании в Российской Федерации» учебный план дополнительной профессиональной программы включает:</w:t>
      </w:r>
    </w:p>
    <w:p w:rsidR="00373360" w:rsidRPr="00375715" w:rsidRDefault="00375715" w:rsidP="00375715">
      <w:pPr>
        <w:tabs>
          <w:tab w:val="left" w:pos="993"/>
          <w:tab w:val="left" w:pos="1194"/>
        </w:tabs>
        <w:spacing w:before="5"/>
        <w:ind w:firstLine="709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375715">
        <w:rPr>
          <w:color w:val="000000" w:themeColor="text1"/>
          <w:sz w:val="28"/>
          <w:lang w:val="ru-RU"/>
        </w:rPr>
        <w:t>перечень разделов,</w:t>
      </w:r>
      <w:r w:rsidR="002D183F" w:rsidRPr="00375715">
        <w:rPr>
          <w:color w:val="000000" w:themeColor="text1"/>
          <w:spacing w:val="-7"/>
          <w:sz w:val="28"/>
          <w:lang w:val="ru-RU"/>
        </w:rPr>
        <w:t xml:space="preserve"> </w:t>
      </w:r>
      <w:r w:rsidR="002D183F" w:rsidRPr="00375715">
        <w:rPr>
          <w:color w:val="000000" w:themeColor="text1"/>
          <w:sz w:val="28"/>
          <w:lang w:val="ru-RU"/>
        </w:rPr>
        <w:t>дисциплин(модулей);</w:t>
      </w:r>
    </w:p>
    <w:p w:rsidR="00373360" w:rsidRPr="00282D08" w:rsidRDefault="00375715" w:rsidP="00375715">
      <w:pPr>
        <w:tabs>
          <w:tab w:val="left" w:pos="993"/>
          <w:tab w:val="left" w:pos="1230"/>
        </w:tabs>
        <w:spacing w:before="62" w:line="271" w:lineRule="auto"/>
        <w:ind w:firstLine="709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282D08">
        <w:rPr>
          <w:color w:val="000000" w:themeColor="text1"/>
          <w:sz w:val="28"/>
          <w:lang w:val="ru-RU"/>
        </w:rPr>
        <w:t>количество часов (трудоемкость) по разделам, дисциплинам (модулям). Трудоемкость включает все виды аудиторной и самостоятельной работы слушателя, практики и время, отводимое на контроль качества освоения слушателем</w:t>
      </w:r>
      <w:r w:rsidR="002D183F" w:rsidRPr="00282D08">
        <w:rPr>
          <w:color w:val="000000" w:themeColor="text1"/>
          <w:spacing w:val="-2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программы;</w:t>
      </w:r>
    </w:p>
    <w:p w:rsidR="00373360" w:rsidRPr="00282D08" w:rsidRDefault="00375715" w:rsidP="00375715">
      <w:pPr>
        <w:tabs>
          <w:tab w:val="left" w:pos="993"/>
          <w:tab w:val="left" w:pos="1254"/>
        </w:tabs>
        <w:spacing w:before="28" w:line="271" w:lineRule="auto"/>
        <w:ind w:firstLine="709"/>
        <w:rPr>
          <w:color w:val="000000" w:themeColor="text1"/>
          <w:sz w:val="20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282D08">
        <w:rPr>
          <w:color w:val="000000" w:themeColor="text1"/>
          <w:sz w:val="28"/>
          <w:lang w:val="ru-RU"/>
        </w:rPr>
        <w:t>виды учебных занятий (лекции,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итоговой аттестационной работы и другие виды учебных занятий и учебных</w:t>
      </w:r>
      <w:r w:rsidR="002D183F" w:rsidRPr="00282D08">
        <w:rPr>
          <w:color w:val="000000" w:themeColor="text1"/>
          <w:spacing w:val="-3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работ);</w:t>
      </w:r>
    </w:p>
    <w:p w:rsidR="00373360" w:rsidRPr="00282D08" w:rsidRDefault="00375715" w:rsidP="00375715">
      <w:pPr>
        <w:tabs>
          <w:tab w:val="left" w:pos="993"/>
          <w:tab w:val="left" w:pos="1194"/>
        </w:tabs>
        <w:spacing w:before="53"/>
        <w:ind w:firstLine="709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- </w:t>
      </w:r>
      <w:r w:rsidR="002D183F" w:rsidRPr="00282D08">
        <w:rPr>
          <w:color w:val="000000" w:themeColor="text1"/>
          <w:sz w:val="28"/>
          <w:lang w:val="ru-RU"/>
        </w:rPr>
        <w:t>формы аттестации и контроля знаний, в том числе</w:t>
      </w:r>
      <w:r w:rsidR="002D183F" w:rsidRPr="00282D08">
        <w:rPr>
          <w:color w:val="000000" w:themeColor="text1"/>
          <w:spacing w:val="-10"/>
          <w:sz w:val="28"/>
          <w:lang w:val="ru-RU"/>
        </w:rPr>
        <w:t xml:space="preserve"> </w:t>
      </w:r>
      <w:r w:rsidR="002D183F" w:rsidRPr="00282D08">
        <w:rPr>
          <w:color w:val="000000" w:themeColor="text1"/>
          <w:sz w:val="28"/>
          <w:lang w:val="ru-RU"/>
        </w:rPr>
        <w:t>итоговой;</w:t>
      </w:r>
    </w:p>
    <w:p w:rsidR="00373360" w:rsidRPr="00282D08" w:rsidRDefault="00282D08" w:rsidP="00375715">
      <w:pPr>
        <w:pStyle w:val="11"/>
        <w:tabs>
          <w:tab w:val="left" w:pos="993"/>
          <w:tab w:val="left" w:pos="1364"/>
        </w:tabs>
        <w:spacing w:before="66"/>
        <w:ind w:left="0"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3.7. </w:t>
      </w:r>
      <w:r w:rsidR="002D183F" w:rsidRPr="00282D08">
        <w:rPr>
          <w:color w:val="000000" w:themeColor="text1"/>
          <w:lang w:val="ru-RU"/>
        </w:rPr>
        <w:t>Календарный учебный</w:t>
      </w:r>
      <w:r w:rsidR="002D183F" w:rsidRPr="00282D08">
        <w:rPr>
          <w:color w:val="000000" w:themeColor="text1"/>
          <w:spacing w:val="-5"/>
          <w:lang w:val="ru-RU"/>
        </w:rPr>
        <w:t xml:space="preserve"> </w:t>
      </w:r>
      <w:r w:rsidR="002D183F" w:rsidRPr="00282D08">
        <w:rPr>
          <w:color w:val="000000" w:themeColor="text1"/>
          <w:lang w:val="ru-RU"/>
        </w:rPr>
        <w:t>график</w:t>
      </w:r>
    </w:p>
    <w:p w:rsidR="00373360" w:rsidRPr="002D183F" w:rsidRDefault="00375715" w:rsidP="00375715">
      <w:pPr>
        <w:pStyle w:val="a3"/>
        <w:tabs>
          <w:tab w:val="left" w:pos="993"/>
        </w:tabs>
        <w:spacing w:before="94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3.7.1. </w:t>
      </w:r>
      <w:r w:rsidR="002D183F" w:rsidRPr="002D183F">
        <w:rPr>
          <w:color w:val="000000" w:themeColor="text1"/>
          <w:lang w:val="ru-RU"/>
        </w:rPr>
        <w:t>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(при наличии) определяются календарным учебным графиком.</w:t>
      </w:r>
    </w:p>
    <w:p w:rsidR="00373360" w:rsidRPr="002D183F" w:rsidRDefault="00375715" w:rsidP="00375715">
      <w:pPr>
        <w:pStyle w:val="a3"/>
        <w:tabs>
          <w:tab w:val="left" w:pos="993"/>
        </w:tabs>
        <w:spacing w:before="52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3.7.2. </w:t>
      </w:r>
      <w:r w:rsidR="002D183F" w:rsidRPr="002D183F">
        <w:rPr>
          <w:color w:val="000000" w:themeColor="text1"/>
          <w:lang w:val="ru-RU"/>
        </w:rPr>
        <w:t>По программе повышения квалификации календарный учебный график может быть представлен в форме расписания занятий при наборе группы на обучение.</w:t>
      </w:r>
    </w:p>
    <w:p w:rsidR="00373360" w:rsidRPr="002D183F" w:rsidRDefault="00060840" w:rsidP="00375715">
      <w:pPr>
        <w:pStyle w:val="11"/>
        <w:tabs>
          <w:tab w:val="left" w:pos="993"/>
          <w:tab w:val="left" w:pos="1525"/>
        </w:tabs>
        <w:spacing w:before="24"/>
        <w:ind w:left="0" w:firstLine="709"/>
        <w:jc w:val="lef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3.8. </w:t>
      </w:r>
      <w:r w:rsidR="002D183F" w:rsidRPr="002D183F">
        <w:rPr>
          <w:color w:val="000000" w:themeColor="text1"/>
          <w:lang w:val="ru-RU"/>
        </w:rPr>
        <w:t>Рабочие программы учебных предметов, курсов,</w:t>
      </w:r>
      <w:r w:rsidR="002D183F" w:rsidRPr="002D183F">
        <w:rPr>
          <w:color w:val="000000" w:themeColor="text1"/>
          <w:spacing w:val="-10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дисциплин</w:t>
      </w:r>
    </w:p>
    <w:p w:rsidR="00373360" w:rsidRPr="002D183F" w:rsidRDefault="00375715" w:rsidP="00375715">
      <w:pPr>
        <w:pStyle w:val="a3"/>
        <w:tabs>
          <w:tab w:val="left" w:pos="993"/>
          <w:tab w:val="left" w:pos="2014"/>
          <w:tab w:val="left" w:pos="3660"/>
          <w:tab w:val="left" w:pos="4524"/>
          <w:tab w:val="left" w:pos="6509"/>
          <w:tab w:val="left" w:pos="8146"/>
          <w:tab w:val="left" w:pos="9677"/>
        </w:tabs>
        <w:spacing w:before="24" w:line="276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3.8.1. </w:t>
      </w:r>
      <w:r w:rsidR="002D183F" w:rsidRPr="002D183F">
        <w:rPr>
          <w:color w:val="000000" w:themeColor="text1"/>
          <w:lang w:val="ru-RU"/>
        </w:rPr>
        <w:t>Содержание дополнительных профессиональных программ может быть представлено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укрупненно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через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дидактическое</w:t>
      </w:r>
      <w:r>
        <w:rPr>
          <w:color w:val="000000" w:themeColor="text1"/>
          <w:lang w:val="ru-RU"/>
        </w:rPr>
        <w:t xml:space="preserve"> содержание дисциплин </w:t>
      </w:r>
      <w:r w:rsidR="002D183F" w:rsidRPr="002D183F">
        <w:rPr>
          <w:color w:val="000000" w:themeColor="text1"/>
          <w:spacing w:val="-6"/>
          <w:lang w:val="ru-RU"/>
        </w:rPr>
        <w:t xml:space="preserve">или </w:t>
      </w:r>
      <w:r w:rsidR="002D183F" w:rsidRPr="002D183F">
        <w:rPr>
          <w:color w:val="000000" w:themeColor="text1"/>
          <w:lang w:val="ru-RU"/>
        </w:rPr>
        <w:t xml:space="preserve">детально путем разработки рабочих программ по дисциплинам, </w:t>
      </w:r>
      <w:r w:rsidR="002D183F" w:rsidRPr="002D183F">
        <w:rPr>
          <w:color w:val="000000" w:themeColor="text1"/>
          <w:lang w:val="ru-RU"/>
        </w:rPr>
        <w:lastRenderedPageBreak/>
        <w:t>стажировкам, практикам и</w:t>
      </w:r>
      <w:r w:rsidR="002D183F" w:rsidRPr="002D183F">
        <w:rPr>
          <w:color w:val="000000" w:themeColor="text1"/>
          <w:spacing w:val="-2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т.д.</w:t>
      </w:r>
    </w:p>
    <w:p w:rsidR="00373360" w:rsidRPr="002D183F" w:rsidRDefault="00375715" w:rsidP="00375715">
      <w:pPr>
        <w:pStyle w:val="a3"/>
        <w:tabs>
          <w:tab w:val="left" w:pos="993"/>
        </w:tabs>
        <w:spacing w:before="19" w:line="264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3.8.2. </w:t>
      </w:r>
      <w:r w:rsidR="002D183F" w:rsidRPr="002D183F">
        <w:rPr>
          <w:color w:val="000000" w:themeColor="text1"/>
          <w:lang w:val="ru-RU"/>
        </w:rPr>
        <w:t>В содержании рабочих программ указывается необходимость достижения целей и результатов обучения в целом по программе.</w:t>
      </w:r>
    </w:p>
    <w:p w:rsidR="00373360" w:rsidRPr="002D183F" w:rsidRDefault="00375715" w:rsidP="00375715">
      <w:pPr>
        <w:pStyle w:val="a3"/>
        <w:tabs>
          <w:tab w:val="left" w:pos="993"/>
        </w:tabs>
        <w:spacing w:line="264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3.8.3. </w:t>
      </w:r>
      <w:r w:rsidR="002D183F" w:rsidRPr="002D183F">
        <w:rPr>
          <w:color w:val="000000" w:themeColor="text1"/>
          <w:lang w:val="ru-RU"/>
        </w:rPr>
        <w:t>Если программа содержит модули, то их структура детализируется и указывается связь с результатами обучения (приобретаемые компетенции).</w:t>
      </w:r>
    </w:p>
    <w:p w:rsidR="00373360" w:rsidRPr="002D183F" w:rsidRDefault="00375715" w:rsidP="00375715">
      <w:pPr>
        <w:pStyle w:val="a3"/>
        <w:tabs>
          <w:tab w:val="left" w:pos="993"/>
        </w:tabs>
        <w:spacing w:before="31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3.8.4. </w:t>
      </w:r>
      <w:r w:rsidR="002D183F" w:rsidRPr="002D183F">
        <w:rPr>
          <w:color w:val="000000" w:themeColor="text1"/>
          <w:lang w:val="ru-RU"/>
        </w:rPr>
        <w:t>Модуль (или раздел) – это законченная единица образовательной программы, формирующая одну или несколько определенных профессиональных компетенций, сопровождаемая контролем знаний и умений обучаемых на выходе</w:t>
      </w:r>
    </w:p>
    <w:p w:rsidR="00373360" w:rsidRPr="002D183F" w:rsidRDefault="00375715" w:rsidP="00375715">
      <w:pPr>
        <w:pStyle w:val="a3"/>
        <w:tabs>
          <w:tab w:val="left" w:pos="993"/>
        </w:tabs>
        <w:spacing w:before="17" w:line="273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3.8.5. </w:t>
      </w:r>
      <w:r w:rsidR="002D183F" w:rsidRPr="002D183F">
        <w:rPr>
          <w:color w:val="000000" w:themeColor="text1"/>
          <w:lang w:val="ru-RU"/>
        </w:rPr>
        <w:t>В содержании рабочих программ учебных предметов, курсов, дисциплин (модулей), практик и стажировок должны быть отражены получаемые знания, умения и опыт, необходимые для выполнения трудовых функций, которые приведены в соответствующих разделах квалификационных требований и профессиональных стандартов (при наличии).</w:t>
      </w:r>
    </w:p>
    <w:p w:rsidR="00373360" w:rsidRPr="00357CCE" w:rsidRDefault="00357CCE" w:rsidP="00375715">
      <w:pPr>
        <w:pStyle w:val="11"/>
        <w:tabs>
          <w:tab w:val="left" w:pos="993"/>
        </w:tabs>
        <w:spacing w:before="15"/>
        <w:ind w:left="0" w:firstLine="709"/>
        <w:rPr>
          <w:b w:val="0"/>
          <w:color w:val="000000" w:themeColor="text1"/>
          <w:lang w:val="ru-RU"/>
        </w:rPr>
      </w:pPr>
      <w:r w:rsidRPr="00357CCE">
        <w:rPr>
          <w:b w:val="0"/>
          <w:color w:val="000000" w:themeColor="text1"/>
          <w:lang w:val="ru-RU"/>
        </w:rPr>
        <w:t>3.8.6. </w:t>
      </w:r>
      <w:r w:rsidR="002D183F" w:rsidRPr="00357CCE">
        <w:rPr>
          <w:b w:val="0"/>
          <w:color w:val="000000" w:themeColor="text1"/>
          <w:lang w:val="ru-RU"/>
        </w:rPr>
        <w:t>Рабочая программа разделов, дисциплин (модулей) предусматривает:</w:t>
      </w:r>
    </w:p>
    <w:p w:rsidR="00373360" w:rsidRPr="002D183F" w:rsidRDefault="002D183F" w:rsidP="00357CCE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50" w:line="264" w:lineRule="auto"/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перечень разделов и тем с реферативным описанием (изложением основных вопросов в заданной</w:t>
      </w:r>
      <w:r w:rsidRPr="002D183F">
        <w:rPr>
          <w:color w:val="000000" w:themeColor="text1"/>
          <w:spacing w:val="-6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последовательности);</w:t>
      </w:r>
    </w:p>
    <w:p w:rsidR="00373360" w:rsidRPr="002D183F" w:rsidRDefault="002D183F" w:rsidP="00357CC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66"/>
        </w:tabs>
        <w:spacing w:before="17"/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наименование видов занятий по каждой теме (лекции, перечень лабораторных работ, практических и семинарских занятий и др.), содержание и формы самостоятельной работы обучающихся. Выполнение заданий, рефератов и подготовка к их защите; подбор и изучение учебной и научной литературы по заданной проблеме или теме, подготовка к промежуточной аттестации (зачет, экзамен); другие формы самостоятельной</w:t>
      </w:r>
      <w:r w:rsidRPr="002D183F">
        <w:rPr>
          <w:color w:val="000000" w:themeColor="text1"/>
          <w:spacing w:val="-4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работы;</w:t>
      </w:r>
    </w:p>
    <w:p w:rsidR="00373360" w:rsidRPr="002D183F" w:rsidRDefault="002D183F" w:rsidP="00357CCE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24" w:line="271" w:lineRule="auto"/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формы текущего контроля (устный опрос, коллоквиум, письменные работы: тест, контрольная работа, эссе и иная творческая работа, отчет по лабораторным/практическим работам, реферат и</w:t>
      </w:r>
      <w:r w:rsidRPr="002D183F">
        <w:rPr>
          <w:color w:val="000000" w:themeColor="text1"/>
          <w:spacing w:val="-9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др.)</w:t>
      </w:r>
    </w:p>
    <w:p w:rsidR="00373360" w:rsidRPr="002D183F" w:rsidRDefault="002D183F" w:rsidP="00357CC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56"/>
        </w:tabs>
        <w:spacing w:before="24" w:line="264" w:lineRule="auto"/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формы промежуточной аттестации (зачет или экзамен по дисциплине учебного плана или ее</w:t>
      </w:r>
      <w:r w:rsidRPr="002D183F">
        <w:rPr>
          <w:color w:val="000000" w:themeColor="text1"/>
          <w:spacing w:val="-5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части);</w:t>
      </w:r>
    </w:p>
    <w:p w:rsidR="00373360" w:rsidRPr="002D183F" w:rsidRDefault="002D183F" w:rsidP="00357CC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94"/>
        </w:tabs>
        <w:spacing w:before="17"/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учебно-методическое и информационное обеспечение</w:t>
      </w:r>
      <w:r w:rsidRPr="002D183F">
        <w:rPr>
          <w:color w:val="000000" w:themeColor="text1"/>
          <w:spacing w:val="-9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дисциплины;</w:t>
      </w:r>
    </w:p>
    <w:p w:rsidR="00373360" w:rsidRPr="002D183F" w:rsidRDefault="002D183F" w:rsidP="00357CC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94"/>
        </w:tabs>
        <w:spacing w:before="50"/>
        <w:ind w:left="0" w:firstLine="709"/>
        <w:rPr>
          <w:color w:val="000000" w:themeColor="text1"/>
          <w:sz w:val="28"/>
        </w:rPr>
      </w:pPr>
      <w:proofErr w:type="spellStart"/>
      <w:r w:rsidRPr="002D183F">
        <w:rPr>
          <w:color w:val="000000" w:themeColor="text1"/>
          <w:sz w:val="28"/>
        </w:rPr>
        <w:t>материально-техническое</w:t>
      </w:r>
      <w:proofErr w:type="spellEnd"/>
      <w:r w:rsidRPr="002D183F">
        <w:rPr>
          <w:color w:val="000000" w:themeColor="text1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обеспечение</w:t>
      </w:r>
      <w:proofErr w:type="spellEnd"/>
      <w:r w:rsidRPr="002D183F">
        <w:rPr>
          <w:color w:val="000000" w:themeColor="text1"/>
          <w:spacing w:val="-3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дисциплины</w:t>
      </w:r>
      <w:proofErr w:type="spellEnd"/>
      <w:r w:rsidRPr="002D183F">
        <w:rPr>
          <w:color w:val="000000" w:themeColor="text1"/>
          <w:sz w:val="28"/>
        </w:rPr>
        <w:t>;</w:t>
      </w:r>
    </w:p>
    <w:p w:rsidR="00373360" w:rsidRPr="002D183F" w:rsidRDefault="002D183F" w:rsidP="00357CC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47"/>
        </w:tabs>
        <w:spacing w:before="76"/>
        <w:ind w:left="0" w:firstLine="709"/>
        <w:rPr>
          <w:color w:val="000000" w:themeColor="text1"/>
          <w:sz w:val="28"/>
        </w:rPr>
      </w:pPr>
      <w:proofErr w:type="spellStart"/>
      <w:r w:rsidRPr="002D183F">
        <w:rPr>
          <w:color w:val="000000" w:themeColor="text1"/>
          <w:sz w:val="28"/>
        </w:rPr>
        <w:t>примерный</w:t>
      </w:r>
      <w:proofErr w:type="spellEnd"/>
      <w:r w:rsidRPr="002D183F">
        <w:rPr>
          <w:color w:val="000000" w:themeColor="text1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перечень</w:t>
      </w:r>
      <w:proofErr w:type="spellEnd"/>
      <w:r w:rsidRPr="002D183F">
        <w:rPr>
          <w:color w:val="000000" w:themeColor="text1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контрольных</w:t>
      </w:r>
      <w:proofErr w:type="spellEnd"/>
      <w:r w:rsidRPr="002D183F">
        <w:rPr>
          <w:color w:val="000000" w:themeColor="text1"/>
          <w:spacing w:val="-3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вопросов</w:t>
      </w:r>
      <w:proofErr w:type="spellEnd"/>
      <w:r w:rsidRPr="002D183F">
        <w:rPr>
          <w:color w:val="000000" w:themeColor="text1"/>
          <w:sz w:val="28"/>
        </w:rPr>
        <w:t>.</w:t>
      </w:r>
    </w:p>
    <w:p w:rsidR="00373360" w:rsidRPr="00060840" w:rsidRDefault="00060840" w:rsidP="00375715">
      <w:pPr>
        <w:pStyle w:val="11"/>
        <w:tabs>
          <w:tab w:val="left" w:pos="993"/>
          <w:tab w:val="left" w:pos="1525"/>
        </w:tabs>
        <w:spacing w:before="72"/>
        <w:ind w:left="709" w:firstLine="0"/>
        <w:jc w:val="lef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3.9. </w:t>
      </w:r>
      <w:r w:rsidR="002D183F" w:rsidRPr="00060840">
        <w:rPr>
          <w:color w:val="000000" w:themeColor="text1"/>
          <w:lang w:val="ru-RU"/>
        </w:rPr>
        <w:t>Организационно-педагогические</w:t>
      </w:r>
      <w:r w:rsidR="002D183F" w:rsidRPr="00060840">
        <w:rPr>
          <w:color w:val="000000" w:themeColor="text1"/>
          <w:spacing w:val="-4"/>
          <w:lang w:val="ru-RU"/>
        </w:rPr>
        <w:t xml:space="preserve"> </w:t>
      </w:r>
      <w:r w:rsidR="002D183F" w:rsidRPr="00060840">
        <w:rPr>
          <w:color w:val="000000" w:themeColor="text1"/>
          <w:lang w:val="ru-RU"/>
        </w:rPr>
        <w:t>условия.</w:t>
      </w:r>
    </w:p>
    <w:p w:rsidR="00373360" w:rsidRPr="002D183F" w:rsidRDefault="00357CCE" w:rsidP="00375715">
      <w:pPr>
        <w:pStyle w:val="a3"/>
        <w:tabs>
          <w:tab w:val="left" w:pos="993"/>
          <w:tab w:val="left" w:pos="2191"/>
          <w:tab w:val="left" w:pos="3576"/>
          <w:tab w:val="left" w:pos="4080"/>
          <w:tab w:val="left" w:pos="5158"/>
          <w:tab w:val="left" w:pos="5820"/>
          <w:tab w:val="left" w:pos="7899"/>
          <w:tab w:val="left" w:pos="9967"/>
        </w:tabs>
        <w:spacing w:before="26" w:line="264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3.9.1. </w:t>
      </w:r>
      <w:r w:rsidR="002D183F" w:rsidRPr="002D183F">
        <w:rPr>
          <w:color w:val="000000" w:themeColor="text1"/>
          <w:lang w:val="ru-RU"/>
        </w:rPr>
        <w:t>Приводятся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сведения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об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условиях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проведений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 xml:space="preserve">лекций, </w:t>
      </w:r>
      <w:r>
        <w:rPr>
          <w:color w:val="000000" w:themeColor="text1"/>
          <w:lang w:val="ru-RU"/>
        </w:rPr>
        <w:t>л</w:t>
      </w:r>
      <w:r w:rsidR="002D183F" w:rsidRPr="002D183F">
        <w:rPr>
          <w:color w:val="000000" w:themeColor="text1"/>
          <w:lang w:val="ru-RU"/>
        </w:rPr>
        <w:t>абораторных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практических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занятий,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а</w:t>
      </w:r>
      <w:r>
        <w:rPr>
          <w:color w:val="000000" w:themeColor="text1"/>
          <w:lang w:val="ru-RU"/>
        </w:rPr>
        <w:t xml:space="preserve"> также </w:t>
      </w:r>
      <w:r w:rsidR="002D183F" w:rsidRPr="002D183F">
        <w:rPr>
          <w:color w:val="000000" w:themeColor="text1"/>
          <w:lang w:val="ru-RU"/>
        </w:rPr>
        <w:t>об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используемом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оборудовании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spacing w:val="-17"/>
          <w:lang w:val="ru-RU"/>
        </w:rPr>
        <w:t>и</w:t>
      </w:r>
      <w:r>
        <w:rPr>
          <w:color w:val="000000" w:themeColor="text1"/>
          <w:spacing w:val="-17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информационных</w:t>
      </w:r>
      <w:r>
        <w:rPr>
          <w:color w:val="000000" w:themeColor="text1"/>
          <w:lang w:val="ru-RU"/>
        </w:rPr>
        <w:t xml:space="preserve"> </w:t>
      </w:r>
      <w:r w:rsidR="002D183F" w:rsidRPr="002D183F">
        <w:rPr>
          <w:color w:val="000000" w:themeColor="text1"/>
          <w:lang w:val="ru-RU"/>
        </w:rPr>
        <w:t>технологиях.</w:t>
      </w:r>
    </w:p>
    <w:p w:rsidR="00373360" w:rsidRPr="002D183F" w:rsidRDefault="002D183F" w:rsidP="00375715">
      <w:pPr>
        <w:pStyle w:val="11"/>
        <w:tabs>
          <w:tab w:val="left" w:pos="993"/>
        </w:tabs>
        <w:spacing w:before="37"/>
        <w:ind w:left="0" w:firstLine="709"/>
        <w:jc w:val="left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Учебно-методическое и информационное обеспечение программы.</w:t>
      </w:r>
    </w:p>
    <w:p w:rsidR="00373360" w:rsidRPr="002D183F" w:rsidRDefault="002D183F" w:rsidP="00375715">
      <w:pPr>
        <w:pStyle w:val="a3"/>
        <w:tabs>
          <w:tab w:val="left" w:pos="993"/>
        </w:tabs>
        <w:spacing w:before="23" w:line="288" w:lineRule="auto"/>
        <w:ind w:left="0" w:firstLine="709"/>
        <w:jc w:val="both"/>
        <w:rPr>
          <w:color w:val="000000" w:themeColor="text1"/>
          <w:lang w:val="ru-RU"/>
        </w:rPr>
      </w:pPr>
      <w:r w:rsidRPr="002D183F">
        <w:rPr>
          <w:color w:val="000000" w:themeColor="text1"/>
          <w:lang w:val="ru-RU"/>
        </w:rPr>
        <w:t>По каждому разделу (дисциплине, модулю) программы в произвольной форме приводятся сведения об используемых в учебном процессе:</w:t>
      </w:r>
    </w:p>
    <w:p w:rsidR="00373360" w:rsidRPr="002D183F" w:rsidRDefault="002D183F" w:rsidP="00375715">
      <w:pPr>
        <w:pStyle w:val="a4"/>
        <w:numPr>
          <w:ilvl w:val="0"/>
          <w:numId w:val="1"/>
        </w:numPr>
        <w:tabs>
          <w:tab w:val="left" w:pos="993"/>
          <w:tab w:val="left" w:pos="1194"/>
        </w:tabs>
        <w:spacing w:line="305" w:lineRule="exact"/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lastRenderedPageBreak/>
        <w:t>печатных раздаточных материалах для</w:t>
      </w:r>
      <w:r w:rsidRPr="002D183F">
        <w:rPr>
          <w:color w:val="000000" w:themeColor="text1"/>
          <w:spacing w:val="-3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слушателей;</w:t>
      </w:r>
    </w:p>
    <w:p w:rsidR="00373360" w:rsidRPr="002D183F" w:rsidRDefault="002D183F" w:rsidP="00375715">
      <w:pPr>
        <w:pStyle w:val="a4"/>
        <w:numPr>
          <w:ilvl w:val="0"/>
          <w:numId w:val="1"/>
        </w:numPr>
        <w:tabs>
          <w:tab w:val="left" w:pos="993"/>
          <w:tab w:val="left" w:pos="1194"/>
        </w:tabs>
        <w:spacing w:before="48"/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учебных пособиях, изданных по отдельным разделам</w:t>
      </w:r>
      <w:r w:rsidRPr="002D183F">
        <w:rPr>
          <w:color w:val="000000" w:themeColor="text1"/>
          <w:spacing w:val="-9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программы;</w:t>
      </w:r>
    </w:p>
    <w:p w:rsidR="00373360" w:rsidRPr="002D183F" w:rsidRDefault="002D183F" w:rsidP="00375715">
      <w:pPr>
        <w:pStyle w:val="a4"/>
        <w:numPr>
          <w:ilvl w:val="0"/>
          <w:numId w:val="1"/>
        </w:numPr>
        <w:tabs>
          <w:tab w:val="left" w:pos="993"/>
          <w:tab w:val="left" w:pos="1194"/>
        </w:tabs>
        <w:spacing w:before="48"/>
        <w:ind w:left="0" w:firstLine="709"/>
        <w:rPr>
          <w:color w:val="000000" w:themeColor="text1"/>
          <w:sz w:val="28"/>
        </w:rPr>
      </w:pPr>
      <w:proofErr w:type="spellStart"/>
      <w:r w:rsidRPr="002D183F">
        <w:rPr>
          <w:color w:val="000000" w:themeColor="text1"/>
          <w:sz w:val="28"/>
        </w:rPr>
        <w:t>профильной</w:t>
      </w:r>
      <w:proofErr w:type="spellEnd"/>
      <w:r w:rsidRPr="002D183F">
        <w:rPr>
          <w:color w:val="000000" w:themeColor="text1"/>
          <w:spacing w:val="-1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литературе</w:t>
      </w:r>
      <w:proofErr w:type="spellEnd"/>
      <w:r w:rsidRPr="002D183F">
        <w:rPr>
          <w:color w:val="000000" w:themeColor="text1"/>
          <w:sz w:val="28"/>
        </w:rPr>
        <w:t>;</w:t>
      </w:r>
    </w:p>
    <w:p w:rsidR="00373360" w:rsidRPr="002D183F" w:rsidRDefault="002D183F" w:rsidP="00375715">
      <w:pPr>
        <w:pStyle w:val="a4"/>
        <w:numPr>
          <w:ilvl w:val="0"/>
          <w:numId w:val="1"/>
        </w:numPr>
        <w:tabs>
          <w:tab w:val="left" w:pos="993"/>
          <w:tab w:val="left" w:pos="1194"/>
        </w:tabs>
        <w:spacing w:before="50"/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отраслевых и других нормативных</w:t>
      </w:r>
      <w:r w:rsidRPr="002D183F">
        <w:rPr>
          <w:color w:val="000000" w:themeColor="text1"/>
          <w:spacing w:val="-5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документах;</w:t>
      </w:r>
    </w:p>
    <w:p w:rsidR="00373360" w:rsidRPr="002D183F" w:rsidRDefault="002D183F" w:rsidP="00375715">
      <w:pPr>
        <w:pStyle w:val="a4"/>
        <w:numPr>
          <w:ilvl w:val="0"/>
          <w:numId w:val="1"/>
        </w:numPr>
        <w:tabs>
          <w:tab w:val="left" w:pos="993"/>
          <w:tab w:val="left" w:pos="1194"/>
        </w:tabs>
        <w:spacing w:before="45"/>
        <w:ind w:left="0" w:firstLine="709"/>
        <w:rPr>
          <w:color w:val="000000" w:themeColor="text1"/>
          <w:sz w:val="28"/>
        </w:rPr>
      </w:pPr>
      <w:proofErr w:type="spellStart"/>
      <w:r w:rsidRPr="002D183F">
        <w:rPr>
          <w:color w:val="000000" w:themeColor="text1"/>
          <w:sz w:val="28"/>
        </w:rPr>
        <w:t>электронных</w:t>
      </w:r>
      <w:proofErr w:type="spellEnd"/>
      <w:r w:rsidRPr="002D183F">
        <w:rPr>
          <w:color w:val="000000" w:themeColor="text1"/>
          <w:spacing w:val="-1"/>
          <w:sz w:val="28"/>
        </w:rPr>
        <w:t xml:space="preserve"> </w:t>
      </w:r>
      <w:proofErr w:type="spellStart"/>
      <w:r w:rsidRPr="002D183F">
        <w:rPr>
          <w:color w:val="000000" w:themeColor="text1"/>
          <w:sz w:val="28"/>
        </w:rPr>
        <w:t>ресурсах</w:t>
      </w:r>
      <w:proofErr w:type="spellEnd"/>
      <w:r w:rsidRPr="002D183F">
        <w:rPr>
          <w:color w:val="000000" w:themeColor="text1"/>
          <w:sz w:val="28"/>
        </w:rPr>
        <w:t>;</w:t>
      </w:r>
    </w:p>
    <w:p w:rsidR="00373360" w:rsidRPr="002D183F" w:rsidRDefault="002D183F" w:rsidP="00375715">
      <w:pPr>
        <w:pStyle w:val="a4"/>
        <w:numPr>
          <w:ilvl w:val="0"/>
          <w:numId w:val="1"/>
        </w:numPr>
        <w:tabs>
          <w:tab w:val="left" w:pos="993"/>
          <w:tab w:val="left" w:pos="1194"/>
        </w:tabs>
        <w:ind w:left="0" w:firstLine="709"/>
        <w:rPr>
          <w:color w:val="000000" w:themeColor="text1"/>
          <w:sz w:val="28"/>
          <w:lang w:val="ru-RU"/>
        </w:rPr>
      </w:pPr>
      <w:r w:rsidRPr="002D183F">
        <w:rPr>
          <w:color w:val="000000" w:themeColor="text1"/>
          <w:sz w:val="28"/>
          <w:lang w:val="ru-RU"/>
        </w:rPr>
        <w:t>сетях Интернета и</w:t>
      </w:r>
      <w:r w:rsidRPr="002D183F">
        <w:rPr>
          <w:color w:val="000000" w:themeColor="text1"/>
          <w:spacing w:val="-4"/>
          <w:sz w:val="28"/>
          <w:lang w:val="ru-RU"/>
        </w:rPr>
        <w:t xml:space="preserve"> </w:t>
      </w:r>
      <w:r w:rsidRPr="002D183F">
        <w:rPr>
          <w:color w:val="000000" w:themeColor="text1"/>
          <w:sz w:val="28"/>
          <w:lang w:val="ru-RU"/>
        </w:rPr>
        <w:t>т.д.</w:t>
      </w:r>
    </w:p>
    <w:p w:rsidR="00373360" w:rsidRPr="002D183F" w:rsidRDefault="002D183F" w:rsidP="00375715">
      <w:pPr>
        <w:pStyle w:val="a3"/>
        <w:tabs>
          <w:tab w:val="left" w:pos="993"/>
        </w:tabs>
        <w:spacing w:before="62" w:line="273" w:lineRule="auto"/>
        <w:ind w:left="0" w:firstLine="709"/>
        <w:jc w:val="both"/>
        <w:rPr>
          <w:color w:val="000000" w:themeColor="text1"/>
          <w:lang w:val="ru-RU"/>
        </w:rPr>
      </w:pPr>
      <w:r w:rsidRPr="002D183F">
        <w:rPr>
          <w:b/>
          <w:color w:val="000000" w:themeColor="text1"/>
          <w:lang w:val="ru-RU"/>
        </w:rPr>
        <w:t xml:space="preserve">Кадровые условия - </w:t>
      </w:r>
      <w:r w:rsidRPr="002D183F">
        <w:rPr>
          <w:color w:val="000000" w:themeColor="text1"/>
          <w:lang w:val="ru-RU"/>
        </w:rPr>
        <w:t>обеспечение образовательной программы научно</w:t>
      </w:r>
      <w:r w:rsidRPr="002D183F">
        <w:rPr>
          <w:b/>
          <w:color w:val="000000" w:themeColor="text1"/>
          <w:lang w:val="ru-RU"/>
        </w:rPr>
        <w:t xml:space="preserve">- </w:t>
      </w:r>
      <w:r w:rsidRPr="002D183F">
        <w:rPr>
          <w:color w:val="000000" w:themeColor="text1"/>
          <w:lang w:val="ru-RU"/>
        </w:rPr>
        <w:t xml:space="preserve">педагогическими работниками, а также ведущими специалистами и практиками компаний, предприятий, организаций, </w:t>
      </w:r>
      <w:r w:rsidR="00375715">
        <w:rPr>
          <w:color w:val="000000" w:themeColor="text1"/>
          <w:lang w:val="ru-RU"/>
        </w:rPr>
        <w:t>бизнес-сообществ, и др.</w:t>
      </w:r>
    </w:p>
    <w:p w:rsidR="00373360" w:rsidRPr="00357CCE" w:rsidRDefault="00375715" w:rsidP="00375715">
      <w:pPr>
        <w:pStyle w:val="11"/>
        <w:tabs>
          <w:tab w:val="left" w:pos="993"/>
          <w:tab w:val="left" w:pos="1525"/>
        </w:tabs>
        <w:ind w:left="709" w:firstLine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3.10. </w:t>
      </w:r>
      <w:r w:rsidR="002D183F" w:rsidRPr="00357CCE">
        <w:rPr>
          <w:color w:val="000000" w:themeColor="text1"/>
          <w:lang w:val="ru-RU"/>
        </w:rPr>
        <w:t>Оценка освоения</w:t>
      </w:r>
      <w:r w:rsidR="002D183F" w:rsidRPr="00357CCE">
        <w:rPr>
          <w:color w:val="000000" w:themeColor="text1"/>
          <w:spacing w:val="-5"/>
          <w:lang w:val="ru-RU"/>
        </w:rPr>
        <w:t xml:space="preserve"> </w:t>
      </w:r>
      <w:r w:rsidR="002D183F" w:rsidRPr="00357CCE">
        <w:rPr>
          <w:color w:val="000000" w:themeColor="text1"/>
          <w:lang w:val="ru-RU"/>
        </w:rPr>
        <w:t>программы</w:t>
      </w:r>
    </w:p>
    <w:p w:rsidR="00373360" w:rsidRPr="002D183F" w:rsidRDefault="00357CCE" w:rsidP="00375715">
      <w:pPr>
        <w:pStyle w:val="a3"/>
        <w:tabs>
          <w:tab w:val="left" w:pos="993"/>
        </w:tabs>
        <w:spacing w:before="51" w:line="264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3.10.1. </w:t>
      </w:r>
      <w:r w:rsidR="002D183F" w:rsidRPr="002D183F">
        <w:rPr>
          <w:color w:val="000000" w:themeColor="text1"/>
          <w:lang w:val="ru-RU"/>
        </w:rPr>
        <w:t>Оценка качества освоения программы включает текущую, промежуточную и итоговую аттестацию слушателей.</w:t>
      </w:r>
    </w:p>
    <w:p w:rsidR="00373360" w:rsidRPr="002D183F" w:rsidRDefault="00357CCE" w:rsidP="00375715">
      <w:pPr>
        <w:pStyle w:val="a3"/>
        <w:tabs>
          <w:tab w:val="left" w:pos="993"/>
        </w:tabs>
        <w:spacing w:before="30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3.10.2. </w:t>
      </w:r>
      <w:r w:rsidR="002D183F" w:rsidRPr="002D183F">
        <w:rPr>
          <w:color w:val="000000" w:themeColor="text1"/>
          <w:lang w:val="ru-RU"/>
        </w:rPr>
        <w:t>Приводятся конкретные формы и процедуры текущего и промежуточного контроля знаний, умений и навыков, которые разрабатываются организацией самостоятельно и доводятся до сведения обучающихся (в течение первого месяца обучения).</w:t>
      </w:r>
    </w:p>
    <w:p w:rsidR="00373360" w:rsidRPr="002D183F" w:rsidRDefault="00357CCE" w:rsidP="00375715">
      <w:pPr>
        <w:pStyle w:val="a3"/>
        <w:tabs>
          <w:tab w:val="left" w:pos="993"/>
        </w:tabs>
        <w:spacing w:before="28" w:line="273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3.10.3. </w:t>
      </w:r>
      <w:r w:rsidR="002D183F" w:rsidRPr="002D183F">
        <w:rPr>
          <w:color w:val="000000" w:themeColor="text1"/>
          <w:lang w:val="ru-RU"/>
        </w:rPr>
        <w:t>Приводятся сведения об оценочных средствах, включающих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373360" w:rsidRPr="002D183F" w:rsidRDefault="00357CCE" w:rsidP="00375715">
      <w:pPr>
        <w:pStyle w:val="a3"/>
        <w:tabs>
          <w:tab w:val="left" w:pos="993"/>
        </w:tabs>
        <w:spacing w:before="22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3.10.4. </w:t>
      </w:r>
      <w:r w:rsidR="002D183F" w:rsidRPr="002D183F">
        <w:rPr>
          <w:color w:val="000000" w:themeColor="text1"/>
          <w:lang w:val="ru-RU"/>
        </w:rPr>
        <w:t>Программы текущего контроля и промежуточной аттестации должны быть максимально приближены к условиям (требованиям) их будущей профессиональной деятельности. С этой целью в качестве внешних экспертов целесообразно привлекать работодателей и профильных специалистов.</w:t>
      </w:r>
    </w:p>
    <w:p w:rsidR="00373360" w:rsidRPr="002D183F" w:rsidRDefault="00357CCE" w:rsidP="00375715">
      <w:pPr>
        <w:pStyle w:val="a3"/>
        <w:tabs>
          <w:tab w:val="left" w:pos="993"/>
        </w:tabs>
        <w:spacing w:before="23" w:line="271" w:lineRule="auto"/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3.10.5. </w:t>
      </w:r>
      <w:r w:rsidR="002D183F" w:rsidRPr="002D183F">
        <w:rPr>
          <w:color w:val="000000" w:themeColor="text1"/>
          <w:lang w:val="ru-RU"/>
        </w:rPr>
        <w:t>Приводятся разработанные и утвержденные требования к содержанию, объему и структуре итоговых аттестационных работ, итогового (междисциплинарного, квалификационного) экзамена и т.д.</w:t>
      </w:r>
    </w:p>
    <w:p w:rsidR="00357CCE" w:rsidRDefault="00357CCE" w:rsidP="00375715">
      <w:pPr>
        <w:pStyle w:val="a3"/>
        <w:tabs>
          <w:tab w:val="left" w:pos="993"/>
        </w:tabs>
        <w:spacing w:before="32"/>
        <w:ind w:left="0" w:firstLine="709"/>
        <w:jc w:val="both"/>
        <w:rPr>
          <w:color w:val="000000" w:themeColor="text1"/>
          <w:lang w:val="ru-RU"/>
        </w:rPr>
      </w:pPr>
    </w:p>
    <w:p w:rsidR="00373360" w:rsidRPr="00357CCE" w:rsidRDefault="002D183F" w:rsidP="00357CCE">
      <w:pPr>
        <w:pStyle w:val="a3"/>
        <w:tabs>
          <w:tab w:val="left" w:pos="993"/>
        </w:tabs>
        <w:spacing w:before="32"/>
        <w:ind w:left="0"/>
        <w:jc w:val="center"/>
        <w:rPr>
          <w:color w:val="000000" w:themeColor="text1"/>
          <w:lang w:val="ru-RU"/>
        </w:rPr>
      </w:pPr>
      <w:r w:rsidRPr="00357CCE">
        <w:rPr>
          <w:color w:val="000000" w:themeColor="text1"/>
          <w:lang w:val="ru-RU"/>
        </w:rPr>
        <w:t xml:space="preserve">* </w:t>
      </w:r>
      <w:r w:rsidR="00357CCE">
        <w:rPr>
          <w:color w:val="000000" w:themeColor="text1"/>
          <w:lang w:val="ru-RU"/>
        </w:rPr>
        <w:t xml:space="preserve"> </w:t>
      </w:r>
      <w:r w:rsidRPr="00357CCE">
        <w:rPr>
          <w:color w:val="000000" w:themeColor="text1"/>
          <w:lang w:val="ru-RU"/>
        </w:rPr>
        <w:t>*</w:t>
      </w:r>
      <w:r w:rsidR="00357CCE">
        <w:rPr>
          <w:color w:val="000000" w:themeColor="text1"/>
          <w:lang w:val="ru-RU"/>
        </w:rPr>
        <w:t xml:space="preserve"> </w:t>
      </w:r>
      <w:r w:rsidRPr="00357CCE">
        <w:rPr>
          <w:color w:val="000000" w:themeColor="text1"/>
          <w:lang w:val="ru-RU"/>
        </w:rPr>
        <w:t xml:space="preserve"> *</w:t>
      </w:r>
    </w:p>
    <w:sectPr w:rsidR="00373360" w:rsidRPr="00357CCE" w:rsidSect="00A06A7A">
      <w:headerReference w:type="default" r:id="rId8"/>
      <w:footerReference w:type="default" r:id="rId9"/>
      <w:pgSz w:w="11900" w:h="16840"/>
      <w:pgMar w:top="1134" w:right="851" w:bottom="1134" w:left="1701" w:header="71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C1D" w:rsidRDefault="00E53C1D" w:rsidP="00373360">
      <w:r>
        <w:separator/>
      </w:r>
    </w:p>
  </w:endnote>
  <w:endnote w:type="continuationSeparator" w:id="0">
    <w:p w:rsidR="00E53C1D" w:rsidRDefault="00E53C1D" w:rsidP="0037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360" w:rsidRDefault="00282D0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453440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9895840</wp:posOffset>
              </wp:positionV>
              <wp:extent cx="1524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360" w:rsidRDefault="00373360">
                          <w:pPr>
                            <w:spacing w:line="263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2D183F"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7CCE">
                            <w:rPr>
                              <w:noProof/>
                              <w:w w:val="99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779.2pt;width:12pt;height:14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Tqg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" filled="f" stroked="f">
              <v:textbox inset="0,0,0,0">
                <w:txbxContent>
                  <w:p w:rsidR="00373360" w:rsidRDefault="00373360">
                    <w:pPr>
                      <w:spacing w:line="263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2D183F"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7CCE">
                      <w:rPr>
                        <w:noProof/>
                        <w:w w:val="99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C1D" w:rsidRDefault="00E53C1D" w:rsidP="00373360">
      <w:r>
        <w:separator/>
      </w:r>
    </w:p>
  </w:footnote>
  <w:footnote w:type="continuationSeparator" w:id="0">
    <w:p w:rsidR="00E53C1D" w:rsidRDefault="00E53C1D" w:rsidP="0037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58" w:rsidRDefault="00A06A7A" w:rsidP="00A06A7A">
    <w:pPr>
      <w:spacing w:before="100"/>
      <w:ind w:right="-8"/>
      <w:jc w:val="right"/>
      <w:rPr>
        <w:color w:val="000000" w:themeColor="text1"/>
        <w:sz w:val="24"/>
        <w:szCs w:val="24"/>
        <w:lang w:val="ru-RU"/>
      </w:rPr>
    </w:pPr>
    <w:r w:rsidRPr="00E55158">
      <w:rPr>
        <w:color w:val="000000" w:themeColor="text1"/>
        <w:w w:val="105"/>
        <w:sz w:val="24"/>
        <w:szCs w:val="24"/>
        <w:lang w:val="ru-RU"/>
      </w:rPr>
      <w:t>Положение</w:t>
    </w:r>
    <w:r w:rsidR="00E55158">
      <w:rPr>
        <w:color w:val="000000" w:themeColor="text1"/>
        <w:w w:val="105"/>
        <w:sz w:val="24"/>
        <w:szCs w:val="24"/>
        <w:lang w:val="ru-RU"/>
      </w:rPr>
      <w:t xml:space="preserve"> </w:t>
    </w:r>
    <w:r w:rsidRPr="00E55158">
      <w:rPr>
        <w:color w:val="000000" w:themeColor="text1"/>
        <w:sz w:val="24"/>
        <w:szCs w:val="24"/>
        <w:lang w:val="ru-RU"/>
      </w:rPr>
      <w:t xml:space="preserve">о требованиях </w:t>
    </w:r>
  </w:p>
  <w:p w:rsidR="00A06A7A" w:rsidRDefault="00A06A7A" w:rsidP="00A06A7A">
    <w:pPr>
      <w:spacing w:before="100"/>
      <w:ind w:right="-8"/>
      <w:jc w:val="right"/>
      <w:rPr>
        <w:color w:val="000000" w:themeColor="text1"/>
        <w:sz w:val="28"/>
        <w:szCs w:val="28"/>
        <w:lang w:val="ru-RU"/>
      </w:rPr>
    </w:pPr>
    <w:r w:rsidRPr="00E55158">
      <w:rPr>
        <w:color w:val="000000" w:themeColor="text1"/>
        <w:sz w:val="24"/>
        <w:szCs w:val="24"/>
        <w:lang w:val="ru-RU"/>
      </w:rPr>
      <w:t>к содержанию и структуре</w:t>
    </w:r>
    <w:r w:rsidR="00E55158">
      <w:rPr>
        <w:color w:val="000000" w:themeColor="text1"/>
        <w:sz w:val="24"/>
        <w:szCs w:val="24"/>
        <w:lang w:val="ru-RU"/>
      </w:rPr>
      <w:t xml:space="preserve"> </w:t>
    </w:r>
    <w:r w:rsidRPr="00E55158">
      <w:rPr>
        <w:color w:val="000000" w:themeColor="text1"/>
        <w:sz w:val="24"/>
        <w:szCs w:val="24"/>
        <w:lang w:val="ru-RU"/>
      </w:rPr>
      <w:t>дополнительных профессиональных</w:t>
    </w:r>
    <w:r w:rsidRPr="00E55158">
      <w:rPr>
        <w:color w:val="000000" w:themeColor="text1"/>
        <w:spacing w:val="6"/>
        <w:sz w:val="24"/>
        <w:szCs w:val="24"/>
        <w:lang w:val="ru-RU"/>
      </w:rPr>
      <w:t xml:space="preserve"> </w:t>
    </w:r>
    <w:r w:rsidRPr="00E55158">
      <w:rPr>
        <w:color w:val="000000" w:themeColor="text1"/>
        <w:sz w:val="24"/>
        <w:szCs w:val="24"/>
        <w:lang w:val="ru-RU"/>
      </w:rPr>
      <w:t>программ</w:t>
    </w:r>
  </w:p>
  <w:p w:rsidR="00A06A7A" w:rsidRPr="00A06A7A" w:rsidRDefault="00A06A7A" w:rsidP="00A06A7A">
    <w:pPr>
      <w:spacing w:before="100"/>
      <w:ind w:right="-8"/>
      <w:jc w:val="right"/>
      <w:rPr>
        <w:color w:val="000000" w:themeColor="text1"/>
        <w:sz w:val="12"/>
        <w:szCs w:val="12"/>
        <w:lang w:val="ru-RU"/>
      </w:rPr>
    </w:pPr>
    <w:r>
      <w:rPr>
        <w:color w:val="000000" w:themeColor="text1"/>
        <w:sz w:val="12"/>
        <w:szCs w:val="12"/>
        <w:lang w:val="ru-RU"/>
      </w:rPr>
      <w:t>___________________________________________________________________________________________________________________________________________________________</w:t>
    </w:r>
  </w:p>
  <w:p w:rsidR="00A06A7A" w:rsidRPr="00A06A7A" w:rsidRDefault="00A06A7A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360" w:rsidRDefault="0037336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66570"/>
    <w:multiLevelType w:val="multilevel"/>
    <w:tmpl w:val="D9FAEDB8"/>
    <w:lvl w:ilvl="0">
      <w:start w:val="2"/>
      <w:numFmt w:val="decimal"/>
      <w:lvlText w:val="%1"/>
      <w:lvlJc w:val="left"/>
      <w:pPr>
        <w:ind w:left="173" w:hanging="6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3" w:hanging="61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3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210" w:hanging="797"/>
      </w:pPr>
      <w:rPr>
        <w:rFonts w:hint="default"/>
      </w:rPr>
    </w:lvl>
    <w:lvl w:ilvl="4">
      <w:numFmt w:val="bullet"/>
      <w:lvlText w:val="•"/>
      <w:lvlJc w:val="left"/>
      <w:pPr>
        <w:ind w:left="4220" w:hanging="797"/>
      </w:pPr>
      <w:rPr>
        <w:rFonts w:hint="default"/>
      </w:rPr>
    </w:lvl>
    <w:lvl w:ilvl="5">
      <w:numFmt w:val="bullet"/>
      <w:lvlText w:val="•"/>
      <w:lvlJc w:val="left"/>
      <w:pPr>
        <w:ind w:left="5230" w:hanging="797"/>
      </w:pPr>
      <w:rPr>
        <w:rFonts w:hint="default"/>
      </w:rPr>
    </w:lvl>
    <w:lvl w:ilvl="6">
      <w:numFmt w:val="bullet"/>
      <w:lvlText w:val="•"/>
      <w:lvlJc w:val="left"/>
      <w:pPr>
        <w:ind w:left="6240" w:hanging="797"/>
      </w:pPr>
      <w:rPr>
        <w:rFonts w:hint="default"/>
      </w:rPr>
    </w:lvl>
    <w:lvl w:ilvl="7">
      <w:numFmt w:val="bullet"/>
      <w:lvlText w:val="•"/>
      <w:lvlJc w:val="left"/>
      <w:pPr>
        <w:ind w:left="7250" w:hanging="797"/>
      </w:pPr>
      <w:rPr>
        <w:rFonts w:hint="default"/>
      </w:rPr>
    </w:lvl>
    <w:lvl w:ilvl="8">
      <w:numFmt w:val="bullet"/>
      <w:lvlText w:val="•"/>
      <w:lvlJc w:val="left"/>
      <w:pPr>
        <w:ind w:left="8260" w:hanging="797"/>
      </w:pPr>
      <w:rPr>
        <w:rFonts w:hint="default"/>
      </w:rPr>
    </w:lvl>
  </w:abstractNum>
  <w:abstractNum w:abstractNumId="1" w15:restartNumberingAfterBreak="0">
    <w:nsid w:val="463234F3"/>
    <w:multiLevelType w:val="multilevel"/>
    <w:tmpl w:val="61EC19C8"/>
    <w:lvl w:ilvl="0">
      <w:start w:val="1"/>
      <w:numFmt w:val="decimal"/>
      <w:lvlText w:val="%1"/>
      <w:lvlJc w:val="left"/>
      <w:pPr>
        <w:ind w:left="173" w:hanging="7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74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00" w:hanging="742"/>
      </w:pPr>
      <w:rPr>
        <w:rFonts w:hint="default"/>
      </w:rPr>
    </w:lvl>
    <w:lvl w:ilvl="3">
      <w:numFmt w:val="bullet"/>
      <w:lvlText w:val="•"/>
      <w:lvlJc w:val="left"/>
      <w:pPr>
        <w:ind w:left="3210" w:hanging="742"/>
      </w:pPr>
      <w:rPr>
        <w:rFonts w:hint="default"/>
      </w:rPr>
    </w:lvl>
    <w:lvl w:ilvl="4">
      <w:numFmt w:val="bullet"/>
      <w:lvlText w:val="•"/>
      <w:lvlJc w:val="left"/>
      <w:pPr>
        <w:ind w:left="4220" w:hanging="742"/>
      </w:pPr>
      <w:rPr>
        <w:rFonts w:hint="default"/>
      </w:rPr>
    </w:lvl>
    <w:lvl w:ilvl="5">
      <w:numFmt w:val="bullet"/>
      <w:lvlText w:val="•"/>
      <w:lvlJc w:val="left"/>
      <w:pPr>
        <w:ind w:left="5230" w:hanging="742"/>
      </w:pPr>
      <w:rPr>
        <w:rFonts w:hint="default"/>
      </w:rPr>
    </w:lvl>
    <w:lvl w:ilvl="6">
      <w:numFmt w:val="bullet"/>
      <w:lvlText w:val="•"/>
      <w:lvlJc w:val="left"/>
      <w:pPr>
        <w:ind w:left="6240" w:hanging="742"/>
      </w:pPr>
      <w:rPr>
        <w:rFonts w:hint="default"/>
      </w:rPr>
    </w:lvl>
    <w:lvl w:ilvl="7">
      <w:numFmt w:val="bullet"/>
      <w:lvlText w:val="•"/>
      <w:lvlJc w:val="left"/>
      <w:pPr>
        <w:ind w:left="7250" w:hanging="742"/>
      </w:pPr>
      <w:rPr>
        <w:rFonts w:hint="default"/>
      </w:rPr>
    </w:lvl>
    <w:lvl w:ilvl="8">
      <w:numFmt w:val="bullet"/>
      <w:lvlText w:val="•"/>
      <w:lvlJc w:val="left"/>
      <w:pPr>
        <w:ind w:left="8260" w:hanging="742"/>
      </w:pPr>
      <w:rPr>
        <w:rFonts w:hint="default"/>
      </w:rPr>
    </w:lvl>
  </w:abstractNum>
  <w:abstractNum w:abstractNumId="2" w15:restartNumberingAfterBreak="0">
    <w:nsid w:val="4DEC1ADD"/>
    <w:multiLevelType w:val="hybridMultilevel"/>
    <w:tmpl w:val="D84ED83A"/>
    <w:lvl w:ilvl="0" w:tplc="B6069012">
      <w:numFmt w:val="bullet"/>
      <w:lvlText w:val="-"/>
      <w:lvlJc w:val="left"/>
      <w:pPr>
        <w:ind w:left="119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BDA8E62">
      <w:numFmt w:val="bullet"/>
      <w:lvlText w:val="•"/>
      <w:lvlJc w:val="left"/>
      <w:pPr>
        <w:ind w:left="2108" w:hanging="168"/>
      </w:pPr>
      <w:rPr>
        <w:rFonts w:hint="default"/>
      </w:rPr>
    </w:lvl>
    <w:lvl w:ilvl="2" w:tplc="B1EC2C22">
      <w:numFmt w:val="bullet"/>
      <w:lvlText w:val="•"/>
      <w:lvlJc w:val="left"/>
      <w:pPr>
        <w:ind w:left="3016" w:hanging="168"/>
      </w:pPr>
      <w:rPr>
        <w:rFonts w:hint="default"/>
      </w:rPr>
    </w:lvl>
    <w:lvl w:ilvl="3" w:tplc="8E749CBA">
      <w:numFmt w:val="bullet"/>
      <w:lvlText w:val="•"/>
      <w:lvlJc w:val="left"/>
      <w:pPr>
        <w:ind w:left="3924" w:hanging="168"/>
      </w:pPr>
      <w:rPr>
        <w:rFonts w:hint="default"/>
      </w:rPr>
    </w:lvl>
    <w:lvl w:ilvl="4" w:tplc="1CE615DE">
      <w:numFmt w:val="bullet"/>
      <w:lvlText w:val="•"/>
      <w:lvlJc w:val="left"/>
      <w:pPr>
        <w:ind w:left="4832" w:hanging="168"/>
      </w:pPr>
      <w:rPr>
        <w:rFonts w:hint="default"/>
      </w:rPr>
    </w:lvl>
    <w:lvl w:ilvl="5" w:tplc="506003BC">
      <w:numFmt w:val="bullet"/>
      <w:lvlText w:val="•"/>
      <w:lvlJc w:val="left"/>
      <w:pPr>
        <w:ind w:left="5740" w:hanging="168"/>
      </w:pPr>
      <w:rPr>
        <w:rFonts w:hint="default"/>
      </w:rPr>
    </w:lvl>
    <w:lvl w:ilvl="6" w:tplc="BDCE05C6">
      <w:numFmt w:val="bullet"/>
      <w:lvlText w:val="•"/>
      <w:lvlJc w:val="left"/>
      <w:pPr>
        <w:ind w:left="6648" w:hanging="168"/>
      </w:pPr>
      <w:rPr>
        <w:rFonts w:hint="default"/>
      </w:rPr>
    </w:lvl>
    <w:lvl w:ilvl="7" w:tplc="DDBE7BAE">
      <w:numFmt w:val="bullet"/>
      <w:lvlText w:val="•"/>
      <w:lvlJc w:val="left"/>
      <w:pPr>
        <w:ind w:left="7556" w:hanging="168"/>
      </w:pPr>
      <w:rPr>
        <w:rFonts w:hint="default"/>
      </w:rPr>
    </w:lvl>
    <w:lvl w:ilvl="8" w:tplc="62B894BE">
      <w:numFmt w:val="bullet"/>
      <w:lvlText w:val="•"/>
      <w:lvlJc w:val="left"/>
      <w:pPr>
        <w:ind w:left="8464" w:hanging="168"/>
      </w:pPr>
      <w:rPr>
        <w:rFonts w:hint="default"/>
      </w:rPr>
    </w:lvl>
  </w:abstractNum>
  <w:abstractNum w:abstractNumId="3" w15:restartNumberingAfterBreak="0">
    <w:nsid w:val="5C1F6265"/>
    <w:multiLevelType w:val="multilevel"/>
    <w:tmpl w:val="65BC4B6A"/>
    <w:lvl w:ilvl="0">
      <w:start w:val="2"/>
      <w:numFmt w:val="decimal"/>
      <w:lvlText w:val="%1"/>
      <w:lvlJc w:val="left"/>
      <w:pPr>
        <w:ind w:left="1364" w:hanging="4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3144" w:hanging="492"/>
      </w:pPr>
      <w:rPr>
        <w:rFonts w:hint="default"/>
      </w:rPr>
    </w:lvl>
    <w:lvl w:ilvl="3">
      <w:numFmt w:val="bullet"/>
      <w:lvlText w:val="•"/>
      <w:lvlJc w:val="left"/>
      <w:pPr>
        <w:ind w:left="4036" w:hanging="492"/>
      </w:pPr>
      <w:rPr>
        <w:rFonts w:hint="default"/>
      </w:rPr>
    </w:lvl>
    <w:lvl w:ilvl="4">
      <w:numFmt w:val="bullet"/>
      <w:lvlText w:val="•"/>
      <w:lvlJc w:val="left"/>
      <w:pPr>
        <w:ind w:left="4928" w:hanging="492"/>
      </w:pPr>
      <w:rPr>
        <w:rFonts w:hint="default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</w:rPr>
    </w:lvl>
    <w:lvl w:ilvl="6">
      <w:numFmt w:val="bullet"/>
      <w:lvlText w:val="•"/>
      <w:lvlJc w:val="left"/>
      <w:pPr>
        <w:ind w:left="6712" w:hanging="492"/>
      </w:pPr>
      <w:rPr>
        <w:rFonts w:hint="default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</w:rPr>
    </w:lvl>
    <w:lvl w:ilvl="8">
      <w:numFmt w:val="bullet"/>
      <w:lvlText w:val="•"/>
      <w:lvlJc w:val="left"/>
      <w:pPr>
        <w:ind w:left="8496" w:hanging="492"/>
      </w:pPr>
      <w:rPr>
        <w:rFonts w:hint="default"/>
      </w:rPr>
    </w:lvl>
  </w:abstractNum>
  <w:abstractNum w:abstractNumId="4" w15:restartNumberingAfterBreak="0">
    <w:nsid w:val="5C556CA3"/>
    <w:multiLevelType w:val="multilevel"/>
    <w:tmpl w:val="ADD696BA"/>
    <w:lvl w:ilvl="0">
      <w:numFmt w:val="bullet"/>
      <w:lvlText w:val="o"/>
      <w:lvlJc w:val="left"/>
      <w:pPr>
        <w:ind w:left="578" w:hanging="235"/>
      </w:pPr>
      <w:rPr>
        <w:rFonts w:ascii="Times New Roman" w:eastAsia="Times New Roman" w:hAnsi="Times New Roman" w:cs="Times New Roman" w:hint="default"/>
        <w:color w:val="4D4949"/>
        <w:w w:val="102"/>
        <w:sz w:val="31"/>
        <w:szCs w:val="31"/>
      </w:rPr>
    </w:lvl>
    <w:lvl w:ilvl="1">
      <w:numFmt w:val="bullet"/>
      <w:lvlText w:val="-"/>
      <w:lvlJc w:val="left"/>
      <w:pPr>
        <w:ind w:left="938" w:hanging="228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4092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>
      <w:start w:val="1"/>
      <w:numFmt w:val="decimal"/>
      <w:lvlText w:val="%3.%4"/>
      <w:lvlJc w:val="left"/>
      <w:pPr>
        <w:ind w:left="1455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4">
      <w:start w:val="1"/>
      <w:numFmt w:val="decimal"/>
      <w:lvlText w:val="%3.%4.%5."/>
      <w:lvlJc w:val="left"/>
      <w:pPr>
        <w:ind w:left="173" w:hanging="63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</w:rPr>
    </w:lvl>
    <w:lvl w:ilvl="5">
      <w:numFmt w:val="bullet"/>
      <w:lvlText w:val="•"/>
      <w:lvlJc w:val="left"/>
      <w:pPr>
        <w:ind w:left="5518" w:hanging="633"/>
      </w:pPr>
      <w:rPr>
        <w:rFonts w:hint="default"/>
      </w:rPr>
    </w:lvl>
    <w:lvl w:ilvl="6">
      <w:numFmt w:val="bullet"/>
      <w:lvlText w:val="•"/>
      <w:lvlJc w:val="left"/>
      <w:pPr>
        <w:ind w:left="6227" w:hanging="633"/>
      </w:pPr>
      <w:rPr>
        <w:rFonts w:hint="default"/>
      </w:rPr>
    </w:lvl>
    <w:lvl w:ilvl="7">
      <w:numFmt w:val="bullet"/>
      <w:lvlText w:val="•"/>
      <w:lvlJc w:val="left"/>
      <w:pPr>
        <w:ind w:left="6936" w:hanging="633"/>
      </w:pPr>
      <w:rPr>
        <w:rFonts w:hint="default"/>
      </w:rPr>
    </w:lvl>
    <w:lvl w:ilvl="8">
      <w:numFmt w:val="bullet"/>
      <w:lvlText w:val="•"/>
      <w:lvlJc w:val="left"/>
      <w:pPr>
        <w:ind w:left="7645" w:hanging="633"/>
      </w:pPr>
      <w:rPr>
        <w:rFonts w:hint="default"/>
      </w:rPr>
    </w:lvl>
  </w:abstractNum>
  <w:abstractNum w:abstractNumId="5" w15:restartNumberingAfterBreak="0">
    <w:nsid w:val="70A8289A"/>
    <w:multiLevelType w:val="hybridMultilevel"/>
    <w:tmpl w:val="A6E89E46"/>
    <w:lvl w:ilvl="0" w:tplc="7DA0DDC8">
      <w:numFmt w:val="bullet"/>
      <w:lvlText w:val="-"/>
      <w:lvlJc w:val="left"/>
      <w:pPr>
        <w:ind w:left="17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A642E4C">
      <w:numFmt w:val="bullet"/>
      <w:lvlText w:val="•"/>
      <w:lvlJc w:val="left"/>
      <w:pPr>
        <w:ind w:left="1190" w:hanging="291"/>
      </w:pPr>
      <w:rPr>
        <w:rFonts w:hint="default"/>
      </w:rPr>
    </w:lvl>
    <w:lvl w:ilvl="2" w:tplc="60669A9A">
      <w:numFmt w:val="bullet"/>
      <w:lvlText w:val="•"/>
      <w:lvlJc w:val="left"/>
      <w:pPr>
        <w:ind w:left="2200" w:hanging="291"/>
      </w:pPr>
      <w:rPr>
        <w:rFonts w:hint="default"/>
      </w:rPr>
    </w:lvl>
    <w:lvl w:ilvl="3" w:tplc="6FCC4944">
      <w:numFmt w:val="bullet"/>
      <w:lvlText w:val="•"/>
      <w:lvlJc w:val="left"/>
      <w:pPr>
        <w:ind w:left="3210" w:hanging="291"/>
      </w:pPr>
      <w:rPr>
        <w:rFonts w:hint="default"/>
      </w:rPr>
    </w:lvl>
    <w:lvl w:ilvl="4" w:tplc="0F02FBD8">
      <w:numFmt w:val="bullet"/>
      <w:lvlText w:val="•"/>
      <w:lvlJc w:val="left"/>
      <w:pPr>
        <w:ind w:left="4220" w:hanging="291"/>
      </w:pPr>
      <w:rPr>
        <w:rFonts w:hint="default"/>
      </w:rPr>
    </w:lvl>
    <w:lvl w:ilvl="5" w:tplc="4B2C23CC">
      <w:numFmt w:val="bullet"/>
      <w:lvlText w:val="•"/>
      <w:lvlJc w:val="left"/>
      <w:pPr>
        <w:ind w:left="5230" w:hanging="291"/>
      </w:pPr>
      <w:rPr>
        <w:rFonts w:hint="default"/>
      </w:rPr>
    </w:lvl>
    <w:lvl w:ilvl="6" w:tplc="9C12E0FC">
      <w:numFmt w:val="bullet"/>
      <w:lvlText w:val="•"/>
      <w:lvlJc w:val="left"/>
      <w:pPr>
        <w:ind w:left="6240" w:hanging="291"/>
      </w:pPr>
      <w:rPr>
        <w:rFonts w:hint="default"/>
      </w:rPr>
    </w:lvl>
    <w:lvl w:ilvl="7" w:tplc="B538C50C">
      <w:numFmt w:val="bullet"/>
      <w:lvlText w:val="•"/>
      <w:lvlJc w:val="left"/>
      <w:pPr>
        <w:ind w:left="7250" w:hanging="291"/>
      </w:pPr>
      <w:rPr>
        <w:rFonts w:hint="default"/>
      </w:rPr>
    </w:lvl>
    <w:lvl w:ilvl="8" w:tplc="1780DB82">
      <w:numFmt w:val="bullet"/>
      <w:lvlText w:val="•"/>
      <w:lvlJc w:val="left"/>
      <w:pPr>
        <w:ind w:left="8260" w:hanging="291"/>
      </w:pPr>
      <w:rPr>
        <w:rFonts w:hint="default"/>
      </w:rPr>
    </w:lvl>
  </w:abstractNum>
  <w:abstractNum w:abstractNumId="6" w15:restartNumberingAfterBreak="0">
    <w:nsid w:val="75E521C9"/>
    <w:multiLevelType w:val="hybridMultilevel"/>
    <w:tmpl w:val="DE4C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60"/>
    <w:rsid w:val="00060840"/>
    <w:rsid w:val="00213FEC"/>
    <w:rsid w:val="002200B2"/>
    <w:rsid w:val="0026265F"/>
    <w:rsid w:val="00282D08"/>
    <w:rsid w:val="002D183F"/>
    <w:rsid w:val="003073E7"/>
    <w:rsid w:val="00357CCE"/>
    <w:rsid w:val="00373360"/>
    <w:rsid w:val="00375715"/>
    <w:rsid w:val="00A06A7A"/>
    <w:rsid w:val="00E53C1D"/>
    <w:rsid w:val="00E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A6FF8"/>
  <w15:docId w15:val="{16D90743-AB9E-4EA2-8B28-FA8777D8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336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3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360"/>
    <w:pPr>
      <w:ind w:left="17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3360"/>
    <w:pPr>
      <w:ind w:left="1524" w:hanging="4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3360"/>
    <w:pPr>
      <w:ind w:left="173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373360"/>
  </w:style>
  <w:style w:type="paragraph" w:styleId="a5">
    <w:name w:val="header"/>
    <w:basedOn w:val="a"/>
    <w:link w:val="a6"/>
    <w:uiPriority w:val="99"/>
    <w:unhideWhenUsed/>
    <w:rsid w:val="00A06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A7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6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A7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200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00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</dc:creator>
  <cp:lastModifiedBy>Киргинцева Галина Александровна</cp:lastModifiedBy>
  <cp:revision>4</cp:revision>
  <cp:lastPrinted>2024-05-20T05:02:00Z</cp:lastPrinted>
  <dcterms:created xsi:type="dcterms:W3CDTF">2024-04-20T04:07:00Z</dcterms:created>
  <dcterms:modified xsi:type="dcterms:W3CDTF">2024-05-20T05:02:00Z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2021-01-14T00:00:00Z</vt:filetime>
  </property>
</Properties>
</file>